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B5" w:rsidRPr="00823C70" w:rsidRDefault="004C49B5" w:rsidP="0076475E">
      <w:pPr>
        <w:pStyle w:val="Nagwek1"/>
        <w:keepNext w:val="0"/>
        <w:spacing w:line="240" w:lineRule="auto"/>
      </w:pPr>
      <w:r w:rsidRPr="00823C70">
        <w:t xml:space="preserve">Załącznik </w:t>
      </w:r>
      <w:r w:rsidR="00052D2E" w:rsidRPr="00823C70">
        <w:t>2</w:t>
      </w:r>
    </w:p>
    <w:p w:rsidR="00740EAC" w:rsidRPr="00823C70" w:rsidRDefault="00740EAC" w:rsidP="00D1545D">
      <w:pPr>
        <w:spacing w:line="240" w:lineRule="auto"/>
        <w:rPr>
          <w:b/>
          <w:szCs w:val="24"/>
        </w:rPr>
      </w:pPr>
      <w:r w:rsidRPr="00823C70">
        <w:rPr>
          <w:b/>
          <w:i/>
          <w:szCs w:val="24"/>
        </w:rPr>
        <w:t>znak sprawy</w:t>
      </w:r>
      <w:r w:rsidRPr="00823C70">
        <w:rPr>
          <w:b/>
          <w:szCs w:val="24"/>
        </w:rPr>
        <w:t xml:space="preserve">: </w:t>
      </w:r>
      <w:r w:rsidR="00A651BA">
        <w:rPr>
          <w:b/>
          <w:szCs w:val="24"/>
        </w:rPr>
        <w:t>ZNP-1/</w:t>
      </w:r>
      <w:r w:rsidR="00232DB8" w:rsidRPr="00610D6D">
        <w:rPr>
          <w:b/>
          <w:szCs w:val="24"/>
        </w:rPr>
        <w:t>2020</w:t>
      </w:r>
    </w:p>
    <w:p w:rsidR="00740EAC" w:rsidRPr="00823C70" w:rsidRDefault="00740EAC" w:rsidP="00DF7BCB">
      <w:pPr>
        <w:spacing w:line="240" w:lineRule="auto"/>
        <w:rPr>
          <w:szCs w:val="24"/>
        </w:rPr>
      </w:pPr>
    </w:p>
    <w:p w:rsidR="00740EAC" w:rsidRPr="00823C70" w:rsidRDefault="00740EAC" w:rsidP="00DF7BCB">
      <w:pPr>
        <w:spacing w:line="240" w:lineRule="auto"/>
        <w:rPr>
          <w:szCs w:val="24"/>
        </w:rPr>
      </w:pPr>
    </w:p>
    <w:p w:rsidR="00740EAC" w:rsidRPr="00823C70" w:rsidRDefault="00740EAC" w:rsidP="00740EAC">
      <w:pPr>
        <w:spacing w:line="240" w:lineRule="auto"/>
        <w:jc w:val="right"/>
        <w:rPr>
          <w:szCs w:val="24"/>
        </w:rPr>
      </w:pPr>
      <w:r w:rsidRPr="00823C70">
        <w:rPr>
          <w:szCs w:val="24"/>
        </w:rPr>
        <w:t>...............................</w:t>
      </w:r>
      <w:r w:rsidR="00232DB8">
        <w:rPr>
          <w:szCs w:val="24"/>
        </w:rPr>
        <w:t>., dnia .................... 2020</w:t>
      </w:r>
      <w:r w:rsidRPr="00823C70">
        <w:rPr>
          <w:szCs w:val="24"/>
        </w:rPr>
        <w:t xml:space="preserve"> r.</w:t>
      </w:r>
    </w:p>
    <w:p w:rsidR="00740EAC" w:rsidRPr="00823C70" w:rsidRDefault="00740EAC" w:rsidP="00740EAC">
      <w:pPr>
        <w:spacing w:line="240" w:lineRule="auto"/>
        <w:ind w:left="4248" w:firstLine="708"/>
        <w:rPr>
          <w:i/>
          <w:sz w:val="20"/>
        </w:rPr>
      </w:pPr>
      <w:r w:rsidRPr="00823C70">
        <w:rPr>
          <w:i/>
          <w:sz w:val="20"/>
        </w:rPr>
        <w:t xml:space="preserve"> (miejscowość)</w:t>
      </w:r>
      <w:r w:rsidRPr="00823C70">
        <w:rPr>
          <w:i/>
          <w:sz w:val="20"/>
        </w:rPr>
        <w:tab/>
      </w:r>
      <w:r w:rsidRPr="00823C70">
        <w:rPr>
          <w:i/>
          <w:sz w:val="20"/>
        </w:rPr>
        <w:tab/>
        <w:t xml:space="preserve">        (data)</w:t>
      </w:r>
    </w:p>
    <w:p w:rsidR="00740EAC" w:rsidRPr="00823C70" w:rsidRDefault="00740EAC" w:rsidP="00740EAC">
      <w:pPr>
        <w:spacing w:line="240" w:lineRule="auto"/>
      </w:pPr>
    </w:p>
    <w:p w:rsidR="00070344" w:rsidRPr="00823C70" w:rsidRDefault="00070344" w:rsidP="007B6DBA">
      <w:pPr>
        <w:spacing w:line="240" w:lineRule="auto"/>
        <w:rPr>
          <w:szCs w:val="24"/>
        </w:rPr>
      </w:pPr>
    </w:p>
    <w:p w:rsidR="00BE47A1" w:rsidRPr="00823C70" w:rsidRDefault="00BE47A1" w:rsidP="007B6DBA">
      <w:pPr>
        <w:spacing w:line="240" w:lineRule="auto"/>
        <w:rPr>
          <w:szCs w:val="24"/>
        </w:rPr>
      </w:pPr>
      <w:r w:rsidRPr="00823C70">
        <w:rPr>
          <w:szCs w:val="24"/>
        </w:rPr>
        <w:t>___________________________________</w:t>
      </w:r>
    </w:p>
    <w:p w:rsidR="008A5645" w:rsidRPr="00823C70" w:rsidRDefault="008A5645" w:rsidP="008A5645">
      <w:pPr>
        <w:spacing w:line="240" w:lineRule="auto"/>
        <w:rPr>
          <w:szCs w:val="24"/>
        </w:rPr>
      </w:pPr>
    </w:p>
    <w:p w:rsidR="008A5645" w:rsidRPr="00823C70" w:rsidRDefault="008A5645" w:rsidP="008A5645">
      <w:pPr>
        <w:spacing w:line="240" w:lineRule="auto"/>
        <w:rPr>
          <w:szCs w:val="24"/>
        </w:rPr>
      </w:pPr>
      <w:r w:rsidRPr="00823C70">
        <w:rPr>
          <w:szCs w:val="24"/>
        </w:rPr>
        <w:t>___________________________________</w:t>
      </w:r>
    </w:p>
    <w:p w:rsidR="00070344" w:rsidRPr="00823C70" w:rsidRDefault="00070344" w:rsidP="007B6DBA">
      <w:pPr>
        <w:spacing w:line="240" w:lineRule="auto"/>
        <w:rPr>
          <w:szCs w:val="24"/>
        </w:rPr>
      </w:pPr>
    </w:p>
    <w:p w:rsidR="00BE47A1" w:rsidRPr="00823C70" w:rsidRDefault="00BE47A1" w:rsidP="007B6DBA">
      <w:pPr>
        <w:spacing w:line="240" w:lineRule="auto"/>
        <w:rPr>
          <w:szCs w:val="24"/>
        </w:rPr>
      </w:pPr>
      <w:r w:rsidRPr="00823C70">
        <w:rPr>
          <w:szCs w:val="24"/>
        </w:rPr>
        <w:t>___________________________________</w:t>
      </w:r>
    </w:p>
    <w:p w:rsidR="004C49B5" w:rsidRPr="00823C70" w:rsidRDefault="004C49B5" w:rsidP="007B6DBA">
      <w:pPr>
        <w:spacing w:line="240" w:lineRule="auto"/>
      </w:pPr>
      <w:r w:rsidRPr="00823C70">
        <w:rPr>
          <w:i/>
          <w:sz w:val="20"/>
        </w:rPr>
        <w:tab/>
        <w:t>(</w:t>
      </w:r>
      <w:r w:rsidR="008E4C9F" w:rsidRPr="00823C70">
        <w:rPr>
          <w:i/>
          <w:sz w:val="20"/>
        </w:rPr>
        <w:t>oznaczenie</w:t>
      </w:r>
      <w:r w:rsidRPr="00823C70">
        <w:rPr>
          <w:i/>
          <w:sz w:val="20"/>
        </w:rPr>
        <w:t xml:space="preserve"> Wykonawcy)</w:t>
      </w:r>
    </w:p>
    <w:p w:rsidR="004C49B5" w:rsidRPr="00823C70" w:rsidRDefault="004C49B5" w:rsidP="00070344">
      <w:pPr>
        <w:spacing w:line="240" w:lineRule="auto"/>
        <w:jc w:val="left"/>
      </w:pPr>
    </w:p>
    <w:p w:rsidR="006803D1" w:rsidRPr="00823C70" w:rsidRDefault="006803D1" w:rsidP="00070344">
      <w:pPr>
        <w:spacing w:line="240" w:lineRule="auto"/>
        <w:jc w:val="left"/>
      </w:pPr>
    </w:p>
    <w:p w:rsidR="00980247" w:rsidRPr="00823C70" w:rsidRDefault="00980247" w:rsidP="00070344">
      <w:pPr>
        <w:spacing w:line="240" w:lineRule="auto"/>
        <w:jc w:val="left"/>
      </w:pPr>
    </w:p>
    <w:p w:rsidR="009B4B37" w:rsidRPr="00823C70" w:rsidRDefault="009B4B37" w:rsidP="009B4B37">
      <w:pPr>
        <w:spacing w:line="240" w:lineRule="auto"/>
        <w:jc w:val="center"/>
        <w:rPr>
          <w:b/>
        </w:rPr>
      </w:pPr>
      <w:r w:rsidRPr="00823C70">
        <w:rPr>
          <w:b/>
        </w:rPr>
        <w:t>OŚWIADCZENIE</w:t>
      </w:r>
    </w:p>
    <w:p w:rsidR="004C49B5" w:rsidRPr="00823C70" w:rsidRDefault="009B4B37" w:rsidP="009B4B37">
      <w:pPr>
        <w:spacing w:line="240" w:lineRule="auto"/>
        <w:jc w:val="center"/>
        <w:rPr>
          <w:b/>
        </w:rPr>
      </w:pPr>
      <w:r w:rsidRPr="00823C70">
        <w:rPr>
          <w:b/>
        </w:rPr>
        <w:t>O BRAKU PODSTAW WYKLUCZENIA Z POSTĘPOWANIA</w:t>
      </w:r>
    </w:p>
    <w:p w:rsidR="004C49B5" w:rsidRPr="00823C70" w:rsidRDefault="008C4AED" w:rsidP="007B6DBA">
      <w:pPr>
        <w:spacing w:line="240" w:lineRule="auto"/>
        <w:jc w:val="center"/>
        <w:rPr>
          <w:b/>
        </w:rPr>
      </w:pPr>
      <w:r w:rsidRPr="00823C70">
        <w:rPr>
          <w:b/>
        </w:rPr>
        <w:t>ORAZ O SPEŁNIANIU WARUNKÓW UDZIAŁU W POSTĘPOWANIU</w:t>
      </w:r>
    </w:p>
    <w:p w:rsidR="00361424" w:rsidRPr="00823C70" w:rsidRDefault="00361424" w:rsidP="00561481">
      <w:pPr>
        <w:spacing w:line="240" w:lineRule="auto"/>
        <w:rPr>
          <w:b/>
        </w:rPr>
      </w:pPr>
    </w:p>
    <w:p w:rsidR="00561481" w:rsidRPr="00823C70" w:rsidRDefault="00D81380" w:rsidP="00E31495">
      <w:pPr>
        <w:spacing w:line="239" w:lineRule="auto"/>
        <w:rPr>
          <w:b/>
        </w:rPr>
      </w:pPr>
      <w:r w:rsidRPr="00823C70">
        <w:rPr>
          <w:szCs w:val="24"/>
        </w:rPr>
        <w:t>U</w:t>
      </w:r>
      <w:r w:rsidR="004E0229" w:rsidRPr="00823C70">
        <w:rPr>
          <w:szCs w:val="24"/>
        </w:rPr>
        <w:t xml:space="preserve">biegając się o udzielenie zamówienia na </w:t>
      </w:r>
      <w:r w:rsidR="00A651BA" w:rsidRPr="00317308">
        <w:rPr>
          <w:i/>
          <w:szCs w:val="24"/>
        </w:rPr>
        <w:t>termomodernizacj</w:t>
      </w:r>
      <w:r w:rsidR="00A651BA">
        <w:rPr>
          <w:i/>
          <w:szCs w:val="24"/>
        </w:rPr>
        <w:t>ę</w:t>
      </w:r>
      <w:r w:rsidR="00A651BA" w:rsidRPr="00317308">
        <w:rPr>
          <w:i/>
          <w:szCs w:val="24"/>
        </w:rPr>
        <w:t xml:space="preserve"> kościoła i plebani realizowan</w:t>
      </w:r>
      <w:r w:rsidR="00A651BA" w:rsidRPr="00317308">
        <w:rPr>
          <w:i/>
          <w:szCs w:val="24"/>
        </w:rPr>
        <w:t>e</w:t>
      </w:r>
      <w:r w:rsidR="00A651BA" w:rsidRPr="00317308">
        <w:rPr>
          <w:i/>
          <w:szCs w:val="24"/>
        </w:rPr>
        <w:t>go w ramach Programu „Poprawa jakości powietrza. Część 2) Zmniejszenie zużycia energii w budownictwie</w:t>
      </w:r>
      <w:r w:rsidRPr="00823C70">
        <w:rPr>
          <w:bCs/>
          <w:iCs/>
          <w:szCs w:val="24"/>
        </w:rPr>
        <w:t xml:space="preserve">, </w:t>
      </w:r>
      <w:r w:rsidRPr="00823C70">
        <w:rPr>
          <w:b/>
          <w:szCs w:val="24"/>
        </w:rPr>
        <w:t>oświadczam</w:t>
      </w:r>
      <w:r w:rsidRPr="00823C70">
        <w:rPr>
          <w:szCs w:val="24"/>
        </w:rPr>
        <w:t>, że:</w:t>
      </w:r>
    </w:p>
    <w:p w:rsidR="00CF72EB" w:rsidRPr="00823C70" w:rsidRDefault="00CF72EB" w:rsidP="00846879">
      <w:pPr>
        <w:pStyle w:val="Akapitzlist"/>
        <w:numPr>
          <w:ilvl w:val="0"/>
          <w:numId w:val="29"/>
        </w:numPr>
        <w:spacing w:before="120" w:line="240" w:lineRule="auto"/>
        <w:ind w:left="357" w:hanging="357"/>
      </w:pPr>
      <w:r w:rsidRPr="00823C70">
        <w:t>spełnia</w:t>
      </w:r>
      <w:r w:rsidR="004E0229" w:rsidRPr="00823C70">
        <w:t>m</w:t>
      </w:r>
      <w:r w:rsidRPr="00823C70">
        <w:t xml:space="preserve"> warunki udziału w postępowaniu określone w części V </w:t>
      </w:r>
      <w:r w:rsidR="002B4075" w:rsidRPr="00823C70">
        <w:t xml:space="preserve">pkt </w:t>
      </w:r>
      <w:r w:rsidR="008F4A21" w:rsidRPr="00823C70">
        <w:t>1</w:t>
      </w:r>
      <w:r w:rsidR="00E31495">
        <w:t xml:space="preserve"> i 2</w:t>
      </w:r>
      <w:r w:rsidR="00A651BA">
        <w:t xml:space="preserve"> </w:t>
      </w:r>
      <w:r w:rsidRPr="00823C70">
        <w:t>Specyfikacji Istotnych Warunków Zamówienia,</w:t>
      </w:r>
    </w:p>
    <w:p w:rsidR="004C49B5" w:rsidRPr="00823C70" w:rsidRDefault="0054396F" w:rsidP="00B31DBD">
      <w:pPr>
        <w:pStyle w:val="Akapitzlist"/>
        <w:numPr>
          <w:ilvl w:val="0"/>
          <w:numId w:val="29"/>
        </w:numPr>
        <w:spacing w:before="120" w:line="240" w:lineRule="auto"/>
        <w:ind w:left="357" w:hanging="357"/>
        <w:contextualSpacing w:val="0"/>
      </w:pPr>
      <w:r w:rsidRPr="00823C70">
        <w:t>nie podlega</w:t>
      </w:r>
      <w:r w:rsidR="004E0229" w:rsidRPr="00823C70">
        <w:t>m</w:t>
      </w:r>
      <w:r w:rsidRPr="00823C70">
        <w:t xml:space="preserve"> wykluczeniu z postępowania na</w:t>
      </w:r>
      <w:r w:rsidR="002507AA">
        <w:t xml:space="preserve"> podstawie </w:t>
      </w:r>
      <w:r w:rsidR="0066221F">
        <w:t>przesłanek, o których mowa w pkt 1-24</w:t>
      </w:r>
      <w:bookmarkStart w:id="0" w:name="_GoBack"/>
      <w:bookmarkEnd w:id="0"/>
      <w:r w:rsidR="00561481" w:rsidRPr="00823C70">
        <w:t>.</w:t>
      </w:r>
    </w:p>
    <w:p w:rsidR="008C4AED" w:rsidRPr="00823C70" w:rsidRDefault="008C4AED" w:rsidP="00AA20D6">
      <w:pPr>
        <w:spacing w:line="240" w:lineRule="auto"/>
      </w:pPr>
    </w:p>
    <w:p w:rsidR="004C49B5" w:rsidRPr="00823C70" w:rsidRDefault="004C49B5" w:rsidP="006C7990">
      <w:pPr>
        <w:spacing w:line="240" w:lineRule="auto"/>
        <w:rPr>
          <w:vertAlign w:val="superscript"/>
        </w:rPr>
      </w:pPr>
      <w:r w:rsidRPr="00823C70">
        <w:t>Nadto oświadczam, że znana mi jest treść art. 297 § 1 kodeksu karnego.</w:t>
      </w:r>
      <w:r w:rsidRPr="00823C70">
        <w:rPr>
          <w:vertAlign w:val="superscript"/>
        </w:rPr>
        <w:t>*)</w:t>
      </w:r>
    </w:p>
    <w:p w:rsidR="004C49B5" w:rsidRPr="00823C70" w:rsidRDefault="004C49B5" w:rsidP="007B6DBA">
      <w:pPr>
        <w:spacing w:line="240" w:lineRule="auto"/>
        <w:rPr>
          <w:sz w:val="20"/>
        </w:rPr>
      </w:pPr>
    </w:p>
    <w:p w:rsidR="001F120B" w:rsidRPr="00823C70" w:rsidRDefault="001F120B" w:rsidP="007B6DBA">
      <w:pPr>
        <w:spacing w:line="240" w:lineRule="auto"/>
        <w:rPr>
          <w:sz w:val="20"/>
        </w:rPr>
      </w:pPr>
    </w:p>
    <w:p w:rsidR="007C1FE0" w:rsidRPr="00823C70" w:rsidRDefault="007C1FE0" w:rsidP="007B6DBA">
      <w:pPr>
        <w:spacing w:line="240" w:lineRule="auto"/>
        <w:rPr>
          <w:sz w:val="20"/>
        </w:rPr>
      </w:pPr>
    </w:p>
    <w:p w:rsidR="00D37517" w:rsidRPr="00823C70" w:rsidRDefault="00D37517" w:rsidP="007B6DBA">
      <w:pPr>
        <w:spacing w:line="240" w:lineRule="auto"/>
        <w:rPr>
          <w:sz w:val="20"/>
        </w:rPr>
      </w:pPr>
    </w:p>
    <w:p w:rsidR="004C49B5" w:rsidRPr="00823C70" w:rsidRDefault="004C49B5" w:rsidP="007B6DBA">
      <w:pPr>
        <w:spacing w:line="240" w:lineRule="auto"/>
        <w:rPr>
          <w:i/>
          <w:sz w:val="20"/>
        </w:rPr>
      </w:pP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="00900DD6" w:rsidRPr="0082622A">
        <w:rPr>
          <w:i/>
          <w:sz w:val="20"/>
        </w:rPr>
        <w:t>(</w:t>
      </w:r>
      <w:r w:rsidR="00900DD6">
        <w:rPr>
          <w:i/>
          <w:sz w:val="20"/>
        </w:rPr>
        <w:t xml:space="preserve">czytelny </w:t>
      </w:r>
      <w:r w:rsidR="00900DD6" w:rsidRPr="0082622A">
        <w:rPr>
          <w:i/>
          <w:sz w:val="20"/>
        </w:rPr>
        <w:t>podpis</w:t>
      </w:r>
      <w:r w:rsidR="00900DD6">
        <w:rPr>
          <w:i/>
          <w:sz w:val="20"/>
        </w:rPr>
        <w:t xml:space="preserve"> lub podpis i pieczęć imienna</w:t>
      </w:r>
      <w:r w:rsidR="00900DD6" w:rsidRPr="0082622A">
        <w:rPr>
          <w:i/>
          <w:sz w:val="20"/>
        </w:rPr>
        <w:t>)</w:t>
      </w:r>
    </w:p>
    <w:p w:rsidR="007C1FE0" w:rsidRDefault="007C1FE0" w:rsidP="007B6DBA">
      <w:pPr>
        <w:spacing w:line="240" w:lineRule="auto"/>
      </w:pPr>
    </w:p>
    <w:p w:rsidR="002507AA" w:rsidRDefault="002507AA" w:rsidP="007B6DBA">
      <w:pPr>
        <w:spacing w:line="240" w:lineRule="auto"/>
      </w:pPr>
    </w:p>
    <w:p w:rsidR="002507AA" w:rsidRDefault="002507AA" w:rsidP="007B6DBA">
      <w:pPr>
        <w:spacing w:line="240" w:lineRule="auto"/>
      </w:pPr>
    </w:p>
    <w:p w:rsidR="002507AA" w:rsidRDefault="002507AA" w:rsidP="007B6DBA">
      <w:pPr>
        <w:spacing w:line="240" w:lineRule="auto"/>
      </w:pPr>
    </w:p>
    <w:p w:rsidR="002507AA" w:rsidRDefault="002507AA" w:rsidP="007B6DBA">
      <w:pPr>
        <w:spacing w:line="240" w:lineRule="auto"/>
      </w:pPr>
    </w:p>
    <w:p w:rsidR="002507AA" w:rsidRDefault="002507AA" w:rsidP="002507AA">
      <w:r>
        <w:t>Z postępowania wyklucza się:</w:t>
      </w:r>
    </w:p>
    <w:p w:rsidR="002507AA" w:rsidRDefault="002507AA" w:rsidP="002507AA"/>
    <w:p w:rsidR="002507AA" w:rsidRPr="00E1374A" w:rsidRDefault="002507AA" w:rsidP="002507AA">
      <w:pPr>
        <w:numPr>
          <w:ilvl w:val="0"/>
          <w:numId w:val="30"/>
        </w:numPr>
        <w:spacing w:line="240" w:lineRule="auto"/>
        <w:rPr>
          <w:szCs w:val="24"/>
        </w:rPr>
      </w:pPr>
      <w:r w:rsidRPr="00E1374A">
        <w:t>wykonawcę, który nie wykazał spełniania warunków udziału w postępowaniu lub nie został zaproszony do negocjacji lub złożenia ofert wstępnych albo ofert, lub nie wyk</w:t>
      </w:r>
      <w:r w:rsidRPr="00E1374A">
        <w:t>a</w:t>
      </w:r>
      <w:r w:rsidRPr="00E1374A">
        <w:t>zał braku podstaw wykluczenia;</w:t>
      </w:r>
    </w:p>
    <w:p w:rsidR="002507AA" w:rsidRPr="00E1374A" w:rsidRDefault="002507AA" w:rsidP="002507AA">
      <w:pPr>
        <w:numPr>
          <w:ilvl w:val="0"/>
          <w:numId w:val="30"/>
        </w:numPr>
        <w:spacing w:line="240" w:lineRule="auto"/>
        <w:rPr>
          <w:szCs w:val="24"/>
        </w:rPr>
      </w:pPr>
      <w:r w:rsidRPr="00E1374A">
        <w:t>wykonawc</w:t>
      </w:r>
      <w:r w:rsidRPr="00E1374A">
        <w:rPr>
          <w:rFonts w:hint="eastAsia"/>
        </w:rPr>
        <w:t>ę</w:t>
      </w:r>
      <w:r w:rsidRPr="00E1374A">
        <w:t xml:space="preserve"> b</w:t>
      </w:r>
      <w:r w:rsidRPr="00E1374A">
        <w:rPr>
          <w:rFonts w:hint="eastAsia"/>
        </w:rPr>
        <w:t>ę</w:t>
      </w:r>
      <w:r w:rsidRPr="00E1374A">
        <w:t>d</w:t>
      </w:r>
      <w:r w:rsidRPr="00E1374A">
        <w:rPr>
          <w:rFonts w:hint="eastAsia"/>
        </w:rPr>
        <w:t>ą</w:t>
      </w:r>
      <w:r w:rsidRPr="00E1374A">
        <w:t>cego osob</w:t>
      </w:r>
      <w:r w:rsidRPr="00E1374A">
        <w:rPr>
          <w:rFonts w:hint="eastAsia"/>
        </w:rPr>
        <w:t>ą</w:t>
      </w:r>
      <w:r w:rsidRPr="00E1374A">
        <w:t xml:space="preserve"> fizyczn</w:t>
      </w:r>
      <w:r w:rsidRPr="00E1374A">
        <w:rPr>
          <w:rFonts w:hint="eastAsia"/>
        </w:rPr>
        <w:t>ą</w:t>
      </w:r>
      <w:r w:rsidRPr="00E1374A">
        <w:t>, którego prawomocnie skazano za przestępstwo:</w:t>
      </w:r>
    </w:p>
    <w:p w:rsidR="002507AA" w:rsidRPr="00E1374A" w:rsidRDefault="002507AA" w:rsidP="002507AA">
      <w:pPr>
        <w:pStyle w:val="ZTIRLITwPKTzmlitwpkttiret"/>
        <w:widowControl w:val="0"/>
        <w:numPr>
          <w:ilvl w:val="0"/>
          <w:numId w:val="30"/>
        </w:numPr>
        <w:spacing w:line="240" w:lineRule="auto"/>
      </w:pPr>
      <w:r w:rsidRPr="00E1374A">
        <w:t>o którym mowa w</w:t>
      </w:r>
      <w:r w:rsidRPr="00E1374A">
        <w:softHyphen/>
        <w:t xml:space="preserve"> art. 165a, art. 181–188, art. 189a, art. 218–221, art. 228–230a, art. 250a, art. 258 lub art. 270–309 ustawy z dnia 6 czerwca 1997 r. – Kodeks karny (Dz. U. poz. 553, z </w:t>
      </w:r>
      <w:proofErr w:type="spellStart"/>
      <w:r w:rsidRPr="00E1374A">
        <w:t>pó</w:t>
      </w:r>
      <w:r w:rsidRPr="00E1374A">
        <w:rPr>
          <w:rFonts w:hint="eastAsia"/>
        </w:rPr>
        <w:t>ź</w:t>
      </w:r>
      <w:r w:rsidRPr="00E1374A">
        <w:t>n</w:t>
      </w:r>
      <w:proofErr w:type="spellEnd"/>
      <w:r w:rsidRPr="00E1374A">
        <w:t>. zm.) lub</w:t>
      </w:r>
      <w:r w:rsidRPr="00E1374A">
        <w:softHyphen/>
        <w:t xml:space="preserve"> art. 46 lub art. 48 ustawy z dnia 25 czerwca 2010 r. o sporcie (Dz. U. z 2016 r. poz. 176),</w:t>
      </w:r>
    </w:p>
    <w:p w:rsidR="002507AA" w:rsidRPr="00E1374A" w:rsidRDefault="002507AA" w:rsidP="002507AA">
      <w:pPr>
        <w:pStyle w:val="ZTIRLITwPKTzmlitwpkttiret"/>
        <w:widowControl w:val="0"/>
        <w:numPr>
          <w:ilvl w:val="0"/>
          <w:numId w:val="30"/>
        </w:numPr>
        <w:spacing w:line="240" w:lineRule="auto"/>
      </w:pPr>
      <w:r w:rsidRPr="00E1374A">
        <w:lastRenderedPageBreak/>
        <w:t>o charakterze terrorystycznym, o którym mowa w art. 115 § 20 ustawy z dnia 6 czerwca 1997 r. – Kodeks karny,</w:t>
      </w:r>
    </w:p>
    <w:p w:rsidR="002507AA" w:rsidRPr="00E1374A" w:rsidRDefault="002507AA" w:rsidP="002507AA">
      <w:pPr>
        <w:pStyle w:val="ZTIRLITwPKTzmlitwpkttiret"/>
        <w:widowControl w:val="0"/>
        <w:numPr>
          <w:ilvl w:val="0"/>
          <w:numId w:val="30"/>
        </w:numPr>
        <w:spacing w:line="240" w:lineRule="auto"/>
      </w:pPr>
      <w:r w:rsidRPr="00E1374A">
        <w:t>skarbowe,</w:t>
      </w:r>
    </w:p>
    <w:p w:rsidR="002507AA" w:rsidRPr="00E1374A" w:rsidRDefault="002507AA" w:rsidP="002507AA">
      <w:pPr>
        <w:pStyle w:val="Akapitzlist"/>
        <w:numPr>
          <w:ilvl w:val="0"/>
          <w:numId w:val="30"/>
        </w:numPr>
        <w:spacing w:line="240" w:lineRule="auto"/>
        <w:rPr>
          <w:szCs w:val="24"/>
        </w:rPr>
      </w:pPr>
      <w:r w:rsidRPr="00E1374A">
        <w:t>o którym mowa w art. 9 lub art. 10 ustawy z dnia 15 czerwca 2012 r. o skutkach p</w:t>
      </w:r>
      <w:r w:rsidRPr="00E1374A">
        <w:t>o</w:t>
      </w:r>
      <w:r w:rsidRPr="00E1374A">
        <w:t>wierzania wykonywania pracy cudzoziemcom przebywaj</w:t>
      </w:r>
      <w:r w:rsidRPr="00E1374A">
        <w:rPr>
          <w:rFonts w:hint="eastAsia"/>
        </w:rPr>
        <w:t>ą</w:t>
      </w:r>
      <w:r w:rsidRPr="00E1374A">
        <w:t>cym wbrew przepisom na terytorium Rzeczypospolitej Polskiej (Dz. U. poz. 769);</w:t>
      </w:r>
    </w:p>
    <w:p w:rsidR="002507AA" w:rsidRPr="00E1374A" w:rsidRDefault="002507AA" w:rsidP="002507AA">
      <w:pPr>
        <w:numPr>
          <w:ilvl w:val="0"/>
          <w:numId w:val="30"/>
        </w:numPr>
        <w:spacing w:line="240" w:lineRule="auto"/>
        <w:rPr>
          <w:szCs w:val="24"/>
        </w:rPr>
      </w:pPr>
      <w:r w:rsidRPr="00E1374A">
        <w:t>wykonawcę, jeżeli urzędującego członka jego organu zarządzającego lub nadzorcz</w:t>
      </w:r>
      <w:r w:rsidRPr="00E1374A">
        <w:t>e</w:t>
      </w:r>
      <w:r w:rsidRPr="00E1374A">
        <w:t>go, wspólnika spółki w spółce jawnej lub partnerskiej albo komplementariusza w spółce komandytowej lub komandytowo-akcyjnej lub prokurenta prawomocnie skaz</w:t>
      </w:r>
      <w:r w:rsidRPr="00E1374A">
        <w:t>a</w:t>
      </w:r>
      <w:r w:rsidRPr="00E1374A">
        <w:t>no za prz</w:t>
      </w:r>
      <w:r w:rsidRPr="00E1374A">
        <w:t>e</w:t>
      </w:r>
      <w:r w:rsidRPr="00E1374A">
        <w:t>stępstwo, o którym mowa w pkt 13;</w:t>
      </w:r>
    </w:p>
    <w:p w:rsidR="002507AA" w:rsidRPr="00E1374A" w:rsidRDefault="002507AA" w:rsidP="002507AA">
      <w:pPr>
        <w:numPr>
          <w:ilvl w:val="0"/>
          <w:numId w:val="30"/>
        </w:numPr>
        <w:spacing w:line="240" w:lineRule="auto"/>
        <w:rPr>
          <w:szCs w:val="24"/>
        </w:rPr>
      </w:pPr>
      <w:r w:rsidRPr="00E1374A">
        <w:t>wykonawcę, wobec którego wydano prawomocny wyrok sądu lub ostateczną decyzję administracyjną o zaleganiu z uiszczeniem podatków, opłat lub składek na ubezpi</w:t>
      </w:r>
      <w:r w:rsidRPr="00E1374A">
        <w:t>e</w:t>
      </w:r>
      <w:r w:rsidRPr="00E1374A">
        <w:t>czenia społeczne lub zdrowotne, chyba że wykonawca dokonał płatności należnych podatków, opłat lub składek na ubezpieczenia społeczne lub zdrowotne wraz z odse</w:t>
      </w:r>
      <w:r w:rsidRPr="00E1374A">
        <w:t>t</w:t>
      </w:r>
      <w:r w:rsidRPr="00E1374A">
        <w:t>kami lub grzywnami lub zawarł wiążące porozumienie w sprawie spłaty tych należn</w:t>
      </w:r>
      <w:r w:rsidRPr="00E1374A">
        <w:t>o</w:t>
      </w:r>
      <w:r w:rsidRPr="00E1374A">
        <w:t>ści;</w:t>
      </w:r>
    </w:p>
    <w:p w:rsidR="002507AA" w:rsidRPr="00E1374A" w:rsidRDefault="002507AA" w:rsidP="002507AA">
      <w:pPr>
        <w:numPr>
          <w:ilvl w:val="0"/>
          <w:numId w:val="30"/>
        </w:numPr>
        <w:spacing w:line="240" w:lineRule="auto"/>
        <w:rPr>
          <w:szCs w:val="24"/>
        </w:rPr>
      </w:pPr>
      <w:r w:rsidRPr="00E1374A">
        <w:t>wykonawcę, który w wyniku zamierzonego działania lub rażącego niedbalstwa wpr</w:t>
      </w:r>
      <w:r w:rsidRPr="00E1374A">
        <w:t>o</w:t>
      </w:r>
      <w:r w:rsidRPr="00E1374A">
        <w:t>wadził zamawiającego w błąd przy przedstawieniu informacji, że nie podlega wykl</w:t>
      </w:r>
      <w:r w:rsidRPr="00E1374A">
        <w:t>u</w:t>
      </w:r>
      <w:r w:rsidRPr="00E1374A">
        <w:t>czeniu, spełnia warunki udziału w postępowaniu lub obiektywne i niedyskryminacyjne kryteria, zwane dalej „kryteriami selekcji”, lub który zataił te informacje lub nie jest w stanie przedstawić wymaganych dokumentów;</w:t>
      </w:r>
    </w:p>
    <w:p w:rsidR="002507AA" w:rsidRPr="00E1374A" w:rsidRDefault="002507AA" w:rsidP="002507AA">
      <w:pPr>
        <w:numPr>
          <w:ilvl w:val="0"/>
          <w:numId w:val="30"/>
        </w:numPr>
        <w:spacing w:line="240" w:lineRule="auto"/>
        <w:rPr>
          <w:szCs w:val="24"/>
        </w:rPr>
      </w:pPr>
      <w:r w:rsidRPr="00E1374A">
        <w:t>wykonawcę, który w wyniku lekkomyślności lub niedbalstwa przedstawił informacje wprowadzające w błąd zamawiającego, mogące mieć istotny wpływ na decyzje p</w:t>
      </w:r>
      <w:r w:rsidRPr="00E1374A">
        <w:t>o</w:t>
      </w:r>
      <w:r w:rsidRPr="00E1374A">
        <w:t>dejmowane przez zamawiającego w postępowaniu o udzielenie zamówienia;</w:t>
      </w:r>
    </w:p>
    <w:p w:rsidR="002507AA" w:rsidRPr="00E1374A" w:rsidRDefault="002507AA" w:rsidP="002507AA">
      <w:pPr>
        <w:numPr>
          <w:ilvl w:val="0"/>
          <w:numId w:val="30"/>
        </w:numPr>
        <w:spacing w:line="240" w:lineRule="auto"/>
        <w:rPr>
          <w:szCs w:val="24"/>
        </w:rPr>
      </w:pPr>
      <w:r w:rsidRPr="00E1374A">
        <w:t>wykonawcę, który bezprawnie wpływał lub próbował wpłynąć na czynności zamawi</w:t>
      </w:r>
      <w:r w:rsidRPr="00E1374A">
        <w:t>a</w:t>
      </w:r>
      <w:r w:rsidRPr="00E1374A">
        <w:t>jącego lub pozyskać informacje poufne, mogące dać mu przewagę w postępowaniu o udzielenie zamówienia;</w:t>
      </w:r>
    </w:p>
    <w:p w:rsidR="002507AA" w:rsidRPr="00E1374A" w:rsidRDefault="002507AA" w:rsidP="002507AA">
      <w:pPr>
        <w:numPr>
          <w:ilvl w:val="0"/>
          <w:numId w:val="30"/>
        </w:numPr>
        <w:spacing w:line="240" w:lineRule="auto"/>
        <w:rPr>
          <w:szCs w:val="24"/>
        </w:rPr>
      </w:pPr>
      <w:r w:rsidRPr="00E1374A">
        <w:t>wykonawcę, który brał udział w przygotowaniu postępowania o udzielenie zamówi</w:t>
      </w:r>
      <w:r w:rsidRPr="00E1374A">
        <w:t>e</w:t>
      </w:r>
      <w:r w:rsidRPr="00E1374A">
        <w:t>nia lub którego pracownik, a także osoba wykonująca pracę na podstawie umowy zl</w:t>
      </w:r>
      <w:r w:rsidRPr="00E1374A">
        <w:t>e</w:t>
      </w:r>
      <w:r w:rsidRPr="00E1374A">
        <w:t>cenia, o dzieło, agencyjnej lub innej umowy o świadczenie usług, brał udział w prz</w:t>
      </w:r>
      <w:r w:rsidRPr="00E1374A">
        <w:t>y</w:t>
      </w:r>
      <w:r w:rsidRPr="00E1374A">
        <w:t>gotowaniu takiego postępowania, chyba że spowodowane tym zakłócenie konkurencji może być wyeliminowane w inny sposób niż przez wykluczenie wykonawcy z udziału w postęp</w:t>
      </w:r>
      <w:r w:rsidRPr="00E1374A">
        <w:t>o</w:t>
      </w:r>
      <w:r w:rsidRPr="00E1374A">
        <w:t>waniu;</w:t>
      </w:r>
    </w:p>
    <w:p w:rsidR="002507AA" w:rsidRPr="00E1374A" w:rsidRDefault="002507AA" w:rsidP="002507AA">
      <w:pPr>
        <w:numPr>
          <w:ilvl w:val="0"/>
          <w:numId w:val="30"/>
        </w:numPr>
        <w:spacing w:line="240" w:lineRule="auto"/>
        <w:rPr>
          <w:szCs w:val="24"/>
        </w:rPr>
      </w:pPr>
      <w:r w:rsidRPr="00E1374A">
        <w:t>wykonawcę, który z innymi wykonawcami zawarł porozumienie mające na celu z</w:t>
      </w:r>
      <w:r w:rsidRPr="00E1374A">
        <w:t>a</w:t>
      </w:r>
      <w:r w:rsidRPr="00E1374A">
        <w:t>kłócenie konkurencji między wykonawcami w postępowaniu o udzielenie zamówi</w:t>
      </w:r>
      <w:r w:rsidRPr="00E1374A">
        <w:t>e</w:t>
      </w:r>
      <w:r w:rsidRPr="00E1374A">
        <w:t>nia, co zamawiający jest w stanie wykazać za pomocą stosownych środków dowod</w:t>
      </w:r>
      <w:r w:rsidRPr="00E1374A">
        <w:t>o</w:t>
      </w:r>
      <w:r w:rsidRPr="00E1374A">
        <w:t>wych;</w:t>
      </w:r>
    </w:p>
    <w:p w:rsidR="002507AA" w:rsidRPr="00E1374A" w:rsidRDefault="002507AA" w:rsidP="002507AA">
      <w:pPr>
        <w:numPr>
          <w:ilvl w:val="0"/>
          <w:numId w:val="30"/>
        </w:numPr>
        <w:spacing w:line="240" w:lineRule="auto"/>
        <w:rPr>
          <w:szCs w:val="24"/>
        </w:rPr>
      </w:pPr>
      <w:r w:rsidRPr="00E1374A">
        <w:t>wykonawcę będącego podmiotem zbiorowym, wobec którego sąd orzekł zakaz ubi</w:t>
      </w:r>
      <w:r w:rsidRPr="00E1374A">
        <w:t>e</w:t>
      </w:r>
      <w:r w:rsidRPr="00E1374A">
        <w:t>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2507AA" w:rsidRPr="00E1374A" w:rsidRDefault="002507AA" w:rsidP="002507AA">
      <w:pPr>
        <w:numPr>
          <w:ilvl w:val="0"/>
          <w:numId w:val="30"/>
        </w:numPr>
        <w:spacing w:line="240" w:lineRule="auto"/>
        <w:rPr>
          <w:szCs w:val="24"/>
        </w:rPr>
      </w:pPr>
      <w:r w:rsidRPr="00E1374A">
        <w:t>wykonawcę, wobec którego orzeczono tytułem środka zapobiegawczego zakaz ubi</w:t>
      </w:r>
      <w:r w:rsidRPr="00E1374A">
        <w:t>e</w:t>
      </w:r>
      <w:r w:rsidRPr="00E1374A">
        <w:t>gania się o zamówienia publiczne;</w:t>
      </w:r>
    </w:p>
    <w:p w:rsidR="002507AA" w:rsidRDefault="002507AA" w:rsidP="002507AA">
      <w:pPr>
        <w:numPr>
          <w:ilvl w:val="0"/>
          <w:numId w:val="30"/>
        </w:numPr>
        <w:spacing w:line="240" w:lineRule="auto"/>
      </w:pPr>
      <w:r w:rsidRPr="00E1374A">
        <w:t>wykonawców, którzy należąc do tej samej grupy kapitałowej, w rozumieniu ustawy z dnia 16 lutego 2007 r. o ochronie konkurencji i konsumentów (Dz. U. z 2015 r. poz. 184, 1618 i 1634), złożyli odrębne oferty, oferty częściowe lub wnioski o dopuszcz</w:t>
      </w:r>
      <w:r w:rsidRPr="00E1374A">
        <w:t>e</w:t>
      </w:r>
      <w:r w:rsidRPr="00E1374A">
        <w:t>nie do udziału w postępowaniu, chyba że wykażą, że istniejące między nimi powiąz</w:t>
      </w:r>
      <w:r w:rsidRPr="00E1374A">
        <w:t>a</w:t>
      </w:r>
      <w:r w:rsidRPr="00E1374A">
        <w:t xml:space="preserve">nia nie prowadzą do zakłócenia konkurencji w postępowaniu </w:t>
      </w:r>
      <w:r>
        <w:t>o udzielenie zamówi</w:t>
      </w:r>
      <w:r>
        <w:t>e</w:t>
      </w:r>
      <w:r>
        <w:t>nia,</w:t>
      </w:r>
    </w:p>
    <w:p w:rsidR="002507AA" w:rsidRPr="00141742" w:rsidRDefault="002507AA" w:rsidP="002507AA">
      <w:pPr>
        <w:numPr>
          <w:ilvl w:val="0"/>
          <w:numId w:val="30"/>
        </w:numPr>
        <w:spacing w:line="240" w:lineRule="auto"/>
      </w:pPr>
      <w:r w:rsidRPr="00141742">
        <w:t>w stosunku do którego otwarto likwidację, w zatwierdzonym przez sąd układzie w p</w:t>
      </w:r>
      <w:r w:rsidRPr="00141742">
        <w:t>o</w:t>
      </w:r>
      <w:r w:rsidRPr="00141742">
        <w:lastRenderedPageBreak/>
        <w:t>stępowaniu restrukturyzacyjnym jest przewidziane zaspokojenie wierzycieli przez l</w:t>
      </w:r>
      <w:r w:rsidRPr="00141742">
        <w:t>i</w:t>
      </w:r>
      <w:r w:rsidRPr="00141742">
        <w:t xml:space="preserve">kwidację jego majątku lub sąd zarządził likwidację jego majątku w trybie art. 332 ust. 1 ustawy z dnia 15 maja 2015 r. – Prawo restrukturyzacyjne (Dz. U. z 2015 r. poz. 978, z </w:t>
      </w:r>
      <w:proofErr w:type="spellStart"/>
      <w:r w:rsidRPr="00141742">
        <w:t>późn</w:t>
      </w:r>
      <w:proofErr w:type="spellEnd"/>
      <w:r w:rsidRPr="00141742">
        <w:t>. zm.) lub którego upadłość ogłoszono, z wyjątkiem wyk</w:t>
      </w:r>
      <w:r w:rsidRPr="00141742">
        <w:t>o</w:t>
      </w:r>
      <w:r w:rsidRPr="00141742">
        <w:t>nawcy, który po ogłoszeniu upadłości zawarł układ zatwierdzony prawomocnym postanowieniem s</w:t>
      </w:r>
      <w:r w:rsidRPr="00141742">
        <w:t>ą</w:t>
      </w:r>
      <w:r w:rsidRPr="00141742">
        <w:t xml:space="preserve">du, jeżeli układ nie przewiduje zaspokojenia wierzycieli przez likwidację majątku upadłego, chyba że sąd zarządził likwidację jego majątku w trybie art. 366 ust. 1 ustawy z dnia 28 lutego 2003 r. – Prawo upadłościowe (Dz. U. z 2015 r. poz. 233, z </w:t>
      </w:r>
      <w:proofErr w:type="spellStart"/>
      <w:r w:rsidRPr="00141742">
        <w:t>późn</w:t>
      </w:r>
      <w:proofErr w:type="spellEnd"/>
      <w:r w:rsidRPr="00141742">
        <w:t>. zm.),</w:t>
      </w:r>
    </w:p>
    <w:p w:rsidR="002507AA" w:rsidRPr="00141742" w:rsidRDefault="002507AA" w:rsidP="002507AA">
      <w:pPr>
        <w:numPr>
          <w:ilvl w:val="0"/>
          <w:numId w:val="30"/>
        </w:numPr>
        <w:spacing w:line="240" w:lineRule="auto"/>
      </w:pPr>
      <w:r w:rsidRPr="00141742">
        <w:t>który w sposób zawiniony poważnie naruszył obowiązki zawodowe, co podważa jego uczciwość, w szczególności gdy wykonawca w wyniku zamierzonego działania lub rażącego niedbalstwa nie wykonał lub nienależycie wykonał zamówienie, co zam</w:t>
      </w:r>
      <w:r w:rsidRPr="00141742">
        <w:t>a</w:t>
      </w:r>
      <w:r w:rsidRPr="00141742">
        <w:t>wiający jest w stanie wykazać za pomocą stosownych środków dowod</w:t>
      </w:r>
      <w:r w:rsidRPr="00141742">
        <w:t>o</w:t>
      </w:r>
      <w:r w:rsidRPr="00141742">
        <w:t>wych;</w:t>
      </w:r>
    </w:p>
    <w:p w:rsidR="002507AA" w:rsidRPr="00141742" w:rsidRDefault="002507AA" w:rsidP="002507AA">
      <w:pPr>
        <w:numPr>
          <w:ilvl w:val="0"/>
          <w:numId w:val="30"/>
        </w:numPr>
        <w:spacing w:line="240" w:lineRule="auto"/>
      </w:pPr>
      <w:r w:rsidRPr="00141742">
        <w:t>jeżeli wykonawca lub osoby, o których mowa w ust. 1 pkt 14, uprawnione do repr</w:t>
      </w:r>
      <w:r w:rsidRPr="00141742">
        <w:t>e</w:t>
      </w:r>
      <w:r w:rsidRPr="00141742">
        <w:t>zentowania wykonawcy pozostają w relacjach określonych w art. 17 ust. 1 pkt 2–4 z:</w:t>
      </w:r>
    </w:p>
    <w:p w:rsidR="002507AA" w:rsidRPr="00141742" w:rsidRDefault="002507AA" w:rsidP="002507AA">
      <w:pPr>
        <w:pStyle w:val="ZLITLITwPKTzmlitwpktliter"/>
        <w:widowControl w:val="0"/>
        <w:numPr>
          <w:ilvl w:val="0"/>
          <w:numId w:val="31"/>
        </w:numPr>
        <w:spacing w:line="240" w:lineRule="auto"/>
      </w:pPr>
      <w:r w:rsidRPr="00141742">
        <w:t>zamawiającym,</w:t>
      </w:r>
    </w:p>
    <w:p w:rsidR="002507AA" w:rsidRPr="00141742" w:rsidRDefault="002507AA" w:rsidP="002507AA">
      <w:pPr>
        <w:pStyle w:val="ZLITLITwPKTzmlitwpktliter"/>
        <w:widowControl w:val="0"/>
        <w:numPr>
          <w:ilvl w:val="0"/>
          <w:numId w:val="31"/>
        </w:numPr>
        <w:spacing w:line="240" w:lineRule="auto"/>
      </w:pPr>
      <w:r w:rsidRPr="00141742">
        <w:t>osobami uprawnionymi do reprezentowania zamawiającego,</w:t>
      </w:r>
    </w:p>
    <w:p w:rsidR="002507AA" w:rsidRPr="00141742" w:rsidRDefault="002507AA" w:rsidP="002507AA">
      <w:pPr>
        <w:pStyle w:val="ZLITLITwPKTzmlitwpktliter"/>
        <w:widowControl w:val="0"/>
        <w:numPr>
          <w:ilvl w:val="0"/>
          <w:numId w:val="31"/>
        </w:numPr>
        <w:spacing w:line="240" w:lineRule="auto"/>
      </w:pPr>
      <w:r w:rsidRPr="00141742">
        <w:t>członkami komisji przetargowej,</w:t>
      </w:r>
    </w:p>
    <w:p w:rsidR="002507AA" w:rsidRPr="00141742" w:rsidRDefault="002507AA" w:rsidP="002507AA">
      <w:pPr>
        <w:pStyle w:val="ZLITLITwPKTzmlitwpktliter"/>
        <w:widowControl w:val="0"/>
        <w:numPr>
          <w:ilvl w:val="0"/>
          <w:numId w:val="31"/>
        </w:numPr>
        <w:spacing w:line="240" w:lineRule="auto"/>
      </w:pPr>
      <w:r w:rsidRPr="00141742">
        <w:t>osobami, które złożyły oświadczenie, o którym mowa w art. 17 ust. 2a</w:t>
      </w:r>
    </w:p>
    <w:p w:rsidR="002507AA" w:rsidRPr="00141742" w:rsidRDefault="002507AA" w:rsidP="002507AA">
      <w:pPr>
        <w:spacing w:line="240" w:lineRule="auto"/>
        <w:ind w:left="720"/>
      </w:pPr>
      <w:r w:rsidRPr="00141742">
        <w:t>–</w:t>
      </w:r>
      <w:r w:rsidRPr="00141742">
        <w:tab/>
        <w:t>chyba że jest możliwe zapewnienie bezstronności po stronie zamawiającego w inny sposób niż przez wykluczenie wykonawcy z udziału w postępowaniu;</w:t>
      </w:r>
    </w:p>
    <w:p w:rsidR="002507AA" w:rsidRPr="00141742" w:rsidRDefault="002507AA" w:rsidP="002507AA">
      <w:pPr>
        <w:numPr>
          <w:ilvl w:val="0"/>
          <w:numId w:val="30"/>
        </w:numPr>
        <w:spacing w:line="240" w:lineRule="auto"/>
      </w:pPr>
      <w:r w:rsidRPr="00141742">
        <w:t>który, z przyczyn leżących po jego stronie, nie wykonał albo nienależycie wykonał w istotnym stopniu wcześniejszą umowę w sprawie zamówienia publicznego lub umowę koncesji, zawartą z zamawiającym, o którym mowa w art. 3 ust. 1 pkt 1–4, co dopr</w:t>
      </w:r>
      <w:r w:rsidRPr="00141742">
        <w:t>o</w:t>
      </w:r>
      <w:r w:rsidRPr="00141742">
        <w:t>wadziło do rozwiązania umowy lub zasądzenia odszkodowania;</w:t>
      </w:r>
    </w:p>
    <w:p w:rsidR="002507AA" w:rsidRPr="00141742" w:rsidRDefault="002507AA" w:rsidP="002507AA">
      <w:pPr>
        <w:numPr>
          <w:ilvl w:val="0"/>
          <w:numId w:val="30"/>
        </w:numPr>
        <w:spacing w:line="240" w:lineRule="auto"/>
      </w:pPr>
      <w:r w:rsidRPr="00141742">
        <w:t>będącego osobą fizyczną, którego prawomocnie skazano za wykroczenie przeciwko prawom pracownika lub wykroczenie przeciwko środowisku, jeżeli za jego popełni</w:t>
      </w:r>
      <w:r w:rsidRPr="00141742">
        <w:t>e</w:t>
      </w:r>
      <w:r w:rsidRPr="00141742">
        <w:t>nie wymierzono karę aresztu, ograniczenia wolności lub karę grzywny nie niższą niż 3000 złotych;</w:t>
      </w:r>
    </w:p>
    <w:p w:rsidR="002507AA" w:rsidRPr="00141742" w:rsidRDefault="002507AA" w:rsidP="002507AA">
      <w:pPr>
        <w:numPr>
          <w:ilvl w:val="0"/>
          <w:numId w:val="30"/>
        </w:numPr>
        <w:spacing w:line="240" w:lineRule="auto"/>
      </w:pPr>
      <w:r w:rsidRPr="00141742">
        <w:t>jeżeli urzędującego członka jego organu zarządzającego lub nadzorczego, wspólnika spółki w spółce jawnej lub partnerskiej albo komplementariusza w spółce komand</w:t>
      </w:r>
      <w:r w:rsidRPr="00141742">
        <w:t>y</w:t>
      </w:r>
      <w:r w:rsidRPr="00141742">
        <w:t>towej lub komandytowo-akcyjnej lub prokurenta prawomocnie skazano za wykrocz</w:t>
      </w:r>
      <w:r w:rsidRPr="00141742">
        <w:t>e</w:t>
      </w:r>
      <w:r w:rsidRPr="00141742">
        <w:t>nie, o kt</w:t>
      </w:r>
      <w:r w:rsidRPr="00141742">
        <w:t>ó</w:t>
      </w:r>
      <w:r w:rsidRPr="00141742">
        <w:t>rym mowa w pkt 5;</w:t>
      </w:r>
    </w:p>
    <w:p w:rsidR="002507AA" w:rsidRPr="00141742" w:rsidRDefault="002507AA" w:rsidP="002507AA">
      <w:pPr>
        <w:numPr>
          <w:ilvl w:val="0"/>
          <w:numId w:val="30"/>
        </w:numPr>
        <w:spacing w:line="240" w:lineRule="auto"/>
      </w:pPr>
      <w:r w:rsidRPr="00141742">
        <w:t>wobec którego wydano ostateczną decyzję administracyjną o naruszeniu obowiązków wynikających z przepisów prawa pracy, prawa ochrony środowiska lub przepisów o zabezpieczeniu społecznym, jeżeli wymierzono tą decyzją karę pieniężną nie niższą niż 3000 złotych;</w:t>
      </w:r>
    </w:p>
    <w:p w:rsidR="002507AA" w:rsidRDefault="002507AA" w:rsidP="002507AA">
      <w:pPr>
        <w:numPr>
          <w:ilvl w:val="0"/>
          <w:numId w:val="30"/>
        </w:numPr>
        <w:spacing w:line="240" w:lineRule="auto"/>
      </w:pPr>
      <w:r w:rsidRPr="00141742">
        <w:t>który naruszył obowiązki dotyczące płatności podatków, opłat lub składek na ubezpi</w:t>
      </w:r>
      <w:r w:rsidRPr="00141742">
        <w:t>e</w:t>
      </w:r>
      <w:r w:rsidRPr="00141742">
        <w:t>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</w:t>
      </w:r>
      <w:r w:rsidRPr="00141742">
        <w:t>a</w:t>
      </w:r>
      <w:r w:rsidRPr="00141742">
        <w:t>warł wiążące porozumienie w sprawie spłaty tych należności.</w:t>
      </w:r>
    </w:p>
    <w:p w:rsidR="002507AA" w:rsidRPr="00823C70" w:rsidRDefault="002507AA" w:rsidP="002507AA">
      <w:pPr>
        <w:spacing w:line="240" w:lineRule="auto"/>
      </w:pPr>
      <w:r>
        <w:t>2.   Ofertę wykonawcy wykluczonego uznaje się za odrzuconą.</w:t>
      </w:r>
    </w:p>
    <w:sectPr w:rsidR="002507AA" w:rsidRPr="00823C70" w:rsidSect="00E7222A">
      <w:footerReference w:type="default" r:id="rId9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F2" w:rsidRDefault="00627BF2" w:rsidP="00D66BD6">
      <w:pPr>
        <w:spacing w:line="240" w:lineRule="auto"/>
      </w:pPr>
      <w:r>
        <w:separator/>
      </w:r>
    </w:p>
  </w:endnote>
  <w:endnote w:type="continuationSeparator" w:id="0">
    <w:p w:rsidR="00627BF2" w:rsidRDefault="00627BF2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267" w:rsidRDefault="000B4C30">
    <w:pPr>
      <w:pStyle w:val="Stopka"/>
    </w:pPr>
    <w:r>
      <w:tab/>
    </w:r>
  </w:p>
  <w:p w:rsidR="00360267" w:rsidRDefault="00360267">
    <w:pPr>
      <w:pStyle w:val="Stopka"/>
    </w:pPr>
  </w:p>
  <w:p w:rsidR="00360267" w:rsidRDefault="003602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F2" w:rsidRDefault="00627BF2" w:rsidP="00D66BD6">
      <w:pPr>
        <w:spacing w:line="240" w:lineRule="auto"/>
      </w:pPr>
      <w:r>
        <w:separator/>
      </w:r>
    </w:p>
  </w:footnote>
  <w:footnote w:type="continuationSeparator" w:id="0">
    <w:p w:rsidR="00627BF2" w:rsidRDefault="00627BF2" w:rsidP="00D66B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741D3B"/>
    <w:multiLevelType w:val="hybridMultilevel"/>
    <w:tmpl w:val="4AB67772"/>
    <w:lvl w:ilvl="0" w:tplc="826257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9506DF"/>
    <w:multiLevelType w:val="hybridMultilevel"/>
    <w:tmpl w:val="9B5A3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16"/>
  </w:num>
  <w:num w:numId="4">
    <w:abstractNumId w:val="22"/>
  </w:num>
  <w:num w:numId="5">
    <w:abstractNumId w:val="8"/>
  </w:num>
  <w:num w:numId="6">
    <w:abstractNumId w:val="28"/>
  </w:num>
  <w:num w:numId="7">
    <w:abstractNumId w:val="2"/>
  </w:num>
  <w:num w:numId="8">
    <w:abstractNumId w:val="3"/>
  </w:num>
  <w:num w:numId="9">
    <w:abstractNumId w:val="19"/>
  </w:num>
  <w:num w:numId="10">
    <w:abstractNumId w:val="17"/>
  </w:num>
  <w:num w:numId="11">
    <w:abstractNumId w:val="13"/>
  </w:num>
  <w:num w:numId="12">
    <w:abstractNumId w:val="29"/>
  </w:num>
  <w:num w:numId="13">
    <w:abstractNumId w:val="11"/>
  </w:num>
  <w:num w:numId="14">
    <w:abstractNumId w:val="20"/>
  </w:num>
  <w:num w:numId="15">
    <w:abstractNumId w:val="9"/>
  </w:num>
  <w:num w:numId="16">
    <w:abstractNumId w:val="23"/>
  </w:num>
  <w:num w:numId="17">
    <w:abstractNumId w:val="6"/>
  </w:num>
  <w:num w:numId="18">
    <w:abstractNumId w:val="12"/>
  </w:num>
  <w:num w:numId="19">
    <w:abstractNumId w:val="27"/>
  </w:num>
  <w:num w:numId="20">
    <w:abstractNumId w:val="5"/>
  </w:num>
  <w:num w:numId="21">
    <w:abstractNumId w:val="1"/>
  </w:num>
  <w:num w:numId="22">
    <w:abstractNumId w:val="24"/>
  </w:num>
  <w:num w:numId="23">
    <w:abstractNumId w:val="10"/>
  </w:num>
  <w:num w:numId="24">
    <w:abstractNumId w:val="18"/>
  </w:num>
  <w:num w:numId="25">
    <w:abstractNumId w:val="30"/>
  </w:num>
  <w:num w:numId="26">
    <w:abstractNumId w:val="4"/>
  </w:num>
  <w:num w:numId="27">
    <w:abstractNumId w:val="7"/>
  </w:num>
  <w:num w:numId="28">
    <w:abstractNumId w:val="21"/>
  </w:num>
  <w:num w:numId="29">
    <w:abstractNumId w:val="15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BD4"/>
    <w:rsid w:val="00005771"/>
    <w:rsid w:val="000059D7"/>
    <w:rsid w:val="000107AA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1480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B4C30"/>
    <w:rsid w:val="000D11E5"/>
    <w:rsid w:val="000D2A9C"/>
    <w:rsid w:val="000F04E5"/>
    <w:rsid w:val="000F0538"/>
    <w:rsid w:val="00107267"/>
    <w:rsid w:val="00116C5D"/>
    <w:rsid w:val="00120590"/>
    <w:rsid w:val="00122048"/>
    <w:rsid w:val="00135ABE"/>
    <w:rsid w:val="00173228"/>
    <w:rsid w:val="00185808"/>
    <w:rsid w:val="001A63E5"/>
    <w:rsid w:val="001A6560"/>
    <w:rsid w:val="001B58D4"/>
    <w:rsid w:val="001C44A0"/>
    <w:rsid w:val="001D2DBB"/>
    <w:rsid w:val="001E046A"/>
    <w:rsid w:val="001F120B"/>
    <w:rsid w:val="002141FC"/>
    <w:rsid w:val="00226017"/>
    <w:rsid w:val="00232DB8"/>
    <w:rsid w:val="002507AA"/>
    <w:rsid w:val="00257CFB"/>
    <w:rsid w:val="00264BD4"/>
    <w:rsid w:val="00273692"/>
    <w:rsid w:val="00274C99"/>
    <w:rsid w:val="002B171A"/>
    <w:rsid w:val="002B4075"/>
    <w:rsid w:val="002C0606"/>
    <w:rsid w:val="002C38F6"/>
    <w:rsid w:val="002C3B0D"/>
    <w:rsid w:val="002C710C"/>
    <w:rsid w:val="002D43A2"/>
    <w:rsid w:val="002D6935"/>
    <w:rsid w:val="002F27C0"/>
    <w:rsid w:val="002F2993"/>
    <w:rsid w:val="003025B6"/>
    <w:rsid w:val="0031456C"/>
    <w:rsid w:val="00332AED"/>
    <w:rsid w:val="00335ED3"/>
    <w:rsid w:val="003364F3"/>
    <w:rsid w:val="00350627"/>
    <w:rsid w:val="00360267"/>
    <w:rsid w:val="00361424"/>
    <w:rsid w:val="00373718"/>
    <w:rsid w:val="00375C29"/>
    <w:rsid w:val="003769FC"/>
    <w:rsid w:val="00385714"/>
    <w:rsid w:val="00392444"/>
    <w:rsid w:val="003A51A7"/>
    <w:rsid w:val="003A5299"/>
    <w:rsid w:val="003B3E45"/>
    <w:rsid w:val="003C5A6B"/>
    <w:rsid w:val="003D2135"/>
    <w:rsid w:val="003D6FED"/>
    <w:rsid w:val="003F2295"/>
    <w:rsid w:val="00405401"/>
    <w:rsid w:val="004103DD"/>
    <w:rsid w:val="004176D2"/>
    <w:rsid w:val="004201DB"/>
    <w:rsid w:val="0042336C"/>
    <w:rsid w:val="004737D6"/>
    <w:rsid w:val="00483EAA"/>
    <w:rsid w:val="004901A7"/>
    <w:rsid w:val="00496128"/>
    <w:rsid w:val="004A7C9F"/>
    <w:rsid w:val="004C49B5"/>
    <w:rsid w:val="004C53F4"/>
    <w:rsid w:val="004C6C8D"/>
    <w:rsid w:val="004E0229"/>
    <w:rsid w:val="004E7262"/>
    <w:rsid w:val="004E73B7"/>
    <w:rsid w:val="004F2AE7"/>
    <w:rsid w:val="00504857"/>
    <w:rsid w:val="00514E18"/>
    <w:rsid w:val="005372CF"/>
    <w:rsid w:val="00541065"/>
    <w:rsid w:val="0054396F"/>
    <w:rsid w:val="00550288"/>
    <w:rsid w:val="00560D02"/>
    <w:rsid w:val="00561481"/>
    <w:rsid w:val="00567666"/>
    <w:rsid w:val="00567840"/>
    <w:rsid w:val="00571BBC"/>
    <w:rsid w:val="00573230"/>
    <w:rsid w:val="005748DD"/>
    <w:rsid w:val="00594C04"/>
    <w:rsid w:val="005A4518"/>
    <w:rsid w:val="005D3AA6"/>
    <w:rsid w:val="005D4FFD"/>
    <w:rsid w:val="005E47AC"/>
    <w:rsid w:val="005E4D63"/>
    <w:rsid w:val="005E770E"/>
    <w:rsid w:val="005F1DCB"/>
    <w:rsid w:val="006137B7"/>
    <w:rsid w:val="00622EC0"/>
    <w:rsid w:val="00627BF2"/>
    <w:rsid w:val="00636E7F"/>
    <w:rsid w:val="0065252E"/>
    <w:rsid w:val="006570BC"/>
    <w:rsid w:val="0066221F"/>
    <w:rsid w:val="00675B33"/>
    <w:rsid w:val="006803D1"/>
    <w:rsid w:val="00687FDF"/>
    <w:rsid w:val="006A44BE"/>
    <w:rsid w:val="006C7990"/>
    <w:rsid w:val="006D19EE"/>
    <w:rsid w:val="006E52D8"/>
    <w:rsid w:val="006E5694"/>
    <w:rsid w:val="006F4869"/>
    <w:rsid w:val="00705C01"/>
    <w:rsid w:val="00720F07"/>
    <w:rsid w:val="0073193D"/>
    <w:rsid w:val="00737723"/>
    <w:rsid w:val="00737EE3"/>
    <w:rsid w:val="00740EAC"/>
    <w:rsid w:val="0074551F"/>
    <w:rsid w:val="0076475E"/>
    <w:rsid w:val="00771BE0"/>
    <w:rsid w:val="007776BA"/>
    <w:rsid w:val="00783D2E"/>
    <w:rsid w:val="00787107"/>
    <w:rsid w:val="007A15A0"/>
    <w:rsid w:val="007A39D8"/>
    <w:rsid w:val="007A7567"/>
    <w:rsid w:val="007A791D"/>
    <w:rsid w:val="007B6DBA"/>
    <w:rsid w:val="007C1FE0"/>
    <w:rsid w:val="007D4941"/>
    <w:rsid w:val="007D4974"/>
    <w:rsid w:val="007E5243"/>
    <w:rsid w:val="007F1047"/>
    <w:rsid w:val="007F56D4"/>
    <w:rsid w:val="007F6CD0"/>
    <w:rsid w:val="008007CC"/>
    <w:rsid w:val="0082061A"/>
    <w:rsid w:val="00823C70"/>
    <w:rsid w:val="008251E0"/>
    <w:rsid w:val="00827BE4"/>
    <w:rsid w:val="00834C36"/>
    <w:rsid w:val="00843B2B"/>
    <w:rsid w:val="00846879"/>
    <w:rsid w:val="0086009B"/>
    <w:rsid w:val="0088430A"/>
    <w:rsid w:val="008A16FE"/>
    <w:rsid w:val="008A5645"/>
    <w:rsid w:val="008C4AED"/>
    <w:rsid w:val="008D6569"/>
    <w:rsid w:val="008E09A8"/>
    <w:rsid w:val="008E4557"/>
    <w:rsid w:val="008E4C9F"/>
    <w:rsid w:val="008F4A21"/>
    <w:rsid w:val="00900DD6"/>
    <w:rsid w:val="009161BB"/>
    <w:rsid w:val="00916847"/>
    <w:rsid w:val="00940C1D"/>
    <w:rsid w:val="009450C2"/>
    <w:rsid w:val="009542E0"/>
    <w:rsid w:val="00974B63"/>
    <w:rsid w:val="00977F8A"/>
    <w:rsid w:val="00980247"/>
    <w:rsid w:val="00980982"/>
    <w:rsid w:val="009946FD"/>
    <w:rsid w:val="00995D4E"/>
    <w:rsid w:val="009B4B37"/>
    <w:rsid w:val="009C3BB5"/>
    <w:rsid w:val="009D4901"/>
    <w:rsid w:val="009E3C3F"/>
    <w:rsid w:val="009E6D3B"/>
    <w:rsid w:val="009F6BC5"/>
    <w:rsid w:val="009F6D9D"/>
    <w:rsid w:val="00A02C1A"/>
    <w:rsid w:val="00A13404"/>
    <w:rsid w:val="00A16038"/>
    <w:rsid w:val="00A3064A"/>
    <w:rsid w:val="00A32C48"/>
    <w:rsid w:val="00A3347F"/>
    <w:rsid w:val="00A46117"/>
    <w:rsid w:val="00A560BF"/>
    <w:rsid w:val="00A651BA"/>
    <w:rsid w:val="00A74D45"/>
    <w:rsid w:val="00A86288"/>
    <w:rsid w:val="00A9000F"/>
    <w:rsid w:val="00A93FBA"/>
    <w:rsid w:val="00AA20D6"/>
    <w:rsid w:val="00AC741C"/>
    <w:rsid w:val="00AE06CE"/>
    <w:rsid w:val="00AE4A4E"/>
    <w:rsid w:val="00AE4CE8"/>
    <w:rsid w:val="00AF1240"/>
    <w:rsid w:val="00AF2613"/>
    <w:rsid w:val="00B04C60"/>
    <w:rsid w:val="00B24252"/>
    <w:rsid w:val="00B31DBD"/>
    <w:rsid w:val="00B40A8A"/>
    <w:rsid w:val="00B424FD"/>
    <w:rsid w:val="00B43757"/>
    <w:rsid w:val="00B70421"/>
    <w:rsid w:val="00B74E05"/>
    <w:rsid w:val="00B85BC3"/>
    <w:rsid w:val="00B913EB"/>
    <w:rsid w:val="00BA049C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0A61"/>
    <w:rsid w:val="00C04554"/>
    <w:rsid w:val="00C04E25"/>
    <w:rsid w:val="00C11CDC"/>
    <w:rsid w:val="00C16A89"/>
    <w:rsid w:val="00C17B69"/>
    <w:rsid w:val="00C22919"/>
    <w:rsid w:val="00C50FA4"/>
    <w:rsid w:val="00C76FCF"/>
    <w:rsid w:val="00C9370C"/>
    <w:rsid w:val="00CA11C7"/>
    <w:rsid w:val="00CC07DE"/>
    <w:rsid w:val="00CD21F7"/>
    <w:rsid w:val="00CD5454"/>
    <w:rsid w:val="00CD5C03"/>
    <w:rsid w:val="00CD5EC6"/>
    <w:rsid w:val="00CF68AC"/>
    <w:rsid w:val="00CF72EB"/>
    <w:rsid w:val="00D14ACF"/>
    <w:rsid w:val="00D1545D"/>
    <w:rsid w:val="00D17E57"/>
    <w:rsid w:val="00D22556"/>
    <w:rsid w:val="00D249C7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66BD6"/>
    <w:rsid w:val="00D81380"/>
    <w:rsid w:val="00D84810"/>
    <w:rsid w:val="00DB13B0"/>
    <w:rsid w:val="00DB735C"/>
    <w:rsid w:val="00DC51F0"/>
    <w:rsid w:val="00DD6955"/>
    <w:rsid w:val="00DE3C0F"/>
    <w:rsid w:val="00DF10D8"/>
    <w:rsid w:val="00DF5477"/>
    <w:rsid w:val="00DF7BCB"/>
    <w:rsid w:val="00DF7C0B"/>
    <w:rsid w:val="00E02188"/>
    <w:rsid w:val="00E068B1"/>
    <w:rsid w:val="00E10680"/>
    <w:rsid w:val="00E31495"/>
    <w:rsid w:val="00E467F4"/>
    <w:rsid w:val="00E47489"/>
    <w:rsid w:val="00E50958"/>
    <w:rsid w:val="00E63F1B"/>
    <w:rsid w:val="00E70490"/>
    <w:rsid w:val="00E7222A"/>
    <w:rsid w:val="00E86019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F01163"/>
    <w:rsid w:val="00F0280F"/>
    <w:rsid w:val="00F066EA"/>
    <w:rsid w:val="00F24A97"/>
    <w:rsid w:val="00F41E06"/>
    <w:rsid w:val="00F51CFC"/>
    <w:rsid w:val="00FB59CC"/>
    <w:rsid w:val="00FD0785"/>
    <w:rsid w:val="00FD25C9"/>
    <w:rsid w:val="00FE0781"/>
    <w:rsid w:val="00FE165C"/>
    <w:rsid w:val="00FE4762"/>
    <w:rsid w:val="00FE559E"/>
    <w:rsid w:val="00FF38C4"/>
    <w:rsid w:val="00FF3E80"/>
    <w:rsid w:val="00FF4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2507AA"/>
    <w:pPr>
      <w:widowControl/>
      <w:adjustRightInd/>
      <w:spacing w:line="360" w:lineRule="auto"/>
      <w:ind w:left="2336" w:hanging="476"/>
      <w:textAlignment w:val="auto"/>
    </w:pPr>
    <w:rPr>
      <w:rFonts w:ascii="Times" w:hAnsi="Times" w:cs="Arial"/>
      <w:bCs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2507AA"/>
    <w:pPr>
      <w:widowControl/>
      <w:adjustRightInd/>
      <w:spacing w:line="360" w:lineRule="auto"/>
      <w:ind w:left="1973" w:hanging="476"/>
      <w:textAlignment w:val="auto"/>
    </w:pPr>
    <w:rPr>
      <w:rFonts w:ascii="Times" w:hAnsi="Times" w:cs="Arial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F1795-3869-4755-AB29-D237FAE5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1133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29</cp:revision>
  <dcterms:created xsi:type="dcterms:W3CDTF">2016-11-27T01:38:00Z</dcterms:created>
  <dcterms:modified xsi:type="dcterms:W3CDTF">2020-08-06T22:28:00Z</dcterms:modified>
</cp:coreProperties>
</file>