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opka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60720" cy="4876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Tahoma" w:hAnsi="Tahoma" w:cs="Tahoma"/>
          <w:b/>
          <w:sz w:val="20"/>
          <w:szCs w:val="20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4 do zapytania ofertowego</w:t>
      </w:r>
    </w:p>
    <w:p>
      <w:pPr>
        <w:spacing w:line="276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>
      <w:pPr>
        <w:spacing w:line="360" w:lineRule="auto"/>
        <w:ind w:right="1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……………………….……………………...………</w:t>
      </w:r>
    </w:p>
    <w:p>
      <w:pPr>
        <w:spacing w:line="360" w:lineRule="auto"/>
        <w:ind w:right="1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>
      <w:pPr>
        <w:ind w:right="-1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nazwa,  adres)</w:t>
      </w:r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FORMULARZ TECHNICZNY </w:t>
      </w:r>
    </w:p>
    <w:p>
      <w:pPr>
        <w:rPr>
          <w:rFonts w:ascii="Tahoma" w:hAnsi="Tahoma" w:cs="Tahoma"/>
          <w:b/>
        </w:rPr>
      </w:pPr>
    </w:p>
    <w:p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>: Kolumnę nr 2 wypełnia Wykonawca.</w:t>
      </w:r>
    </w:p>
    <w:p>
      <w:pPr>
        <w:jc w:val="left"/>
      </w:pPr>
    </w:p>
    <w:tbl>
      <w:tblPr>
        <w:tblStyle w:val="Tabela-Siatka"/>
        <w:tblW w:w="9889" w:type="dxa"/>
        <w:tblLayout w:type="fixed"/>
        <w:tblLook w:val="0620" w:firstRow="1" w:lastRow="0" w:firstColumn="0" w:lastColumn="0" w:noHBand="1" w:noVBand="1"/>
      </w:tblPr>
      <w:tblGrid>
        <w:gridCol w:w="6212"/>
        <w:gridCol w:w="3625"/>
        <w:gridCol w:w="52"/>
      </w:tblGrid>
      <w:tr>
        <w:trPr>
          <w:gridAfter w:val="1"/>
          <w:wAfter w:w="52" w:type="dxa"/>
        </w:trPr>
        <w:tc>
          <w:tcPr>
            <w:tcW w:w="6212" w:type="dxa"/>
            <w:shd w:val="clear" w:color="auto" w:fill="BFBFBF" w:themeFill="background1" w:themeFillShade="BF"/>
            <w:hideMark/>
          </w:tcPr>
          <w:p>
            <w:pPr>
              <w:pStyle w:val="Akapitzlist"/>
              <w:widowControl/>
              <w:suppressAutoHyphens w:val="0"/>
              <w:ind w:left="142"/>
              <w:contextualSpacing w:val="0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284" w:hanging="284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 xml:space="preserve"> Laptop wraz z oprogramowaniem MS Office </w:t>
            </w:r>
          </w:p>
          <w:p>
            <w:pPr>
              <w:pStyle w:val="Akapitzlist"/>
              <w:widowControl/>
              <w:suppressAutoHyphens w:val="0"/>
              <w:ind w:left="284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– 16 sztuk</w:t>
            </w:r>
          </w:p>
        </w:tc>
        <w:tc>
          <w:tcPr>
            <w:tcW w:w="3625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komputera: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………………………………………………</w:t>
            </w: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TAK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System operacyjny: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MS Windows 10 Home lub inny co najmniej równoważny, wydany nie wcześniej niż lipiec 2015.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Licencja na zaoferowany system operacyjny musi być w pełni zgodna z warunkami licencjonowania producenta oprogramowania. 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System preinstalowany fabrycznie przez producenta ze wszystkimi niezbędnymi do poprawnej pracy sterownikami oraz oprogramowaniem dodatkowym.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 systemu operacyjnego musi być załączony oryginalny dokument licencyjny potwierdzający jego oryginalność lub stosowny certyfikat w postaci naklejki na komputerze.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Wraz z dostawą należy dostarczyć kopie preinstalowanego systemu operacyjnego oraz dodatkowego oprogramowania na płytach lub oprogramowanie umożliwiające przygotowanie w/w kopii na nośnikach, opracowane przez producenta oferowanego sprzętu, umożliwiające odtworzenie konfiguracji programowej komputera do poziomu fabrycznego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pacing w:line="276" w:lineRule="auto"/>
              <w:ind w:right="22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22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Podać pełną nazwę zainstalowanego systemu: ……………………………..,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potwierdzić dołączenie nośnika z nazwą systemu:  …………,    ……………………….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2. Procesor: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procesor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4-rdzeniowy, osiągający w teście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Passmark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CPU Benchmark co najmniej 7600 punktów (według rankingu z dnia 24.08.2022r.).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TDP max 25W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3. Wyświetlacz LCD: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Minimum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15,6”, rozdzielczość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1920 x 1080 pikseli.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4. Obudowa i urządzenia wskazujące: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klawiatura w układzie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qwerty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 obsługą polskich znaków, wymagana oddzielna klawiatura numeryczna,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touchpad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Minimalna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pojemność pamięci: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8 GB DDR4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Minimalne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parametry dysku twardego: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512 GB SSD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7.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Minimalna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ilość portów l/O: 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USB 2 szt. w tym co najmniej jeden USB 3.1gen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- czytnik kart pamięci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wyjście stereo (słuchawkowe)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8.Minimalne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parametry akumulatora :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Li-Po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9.Łączność i technologie bezprzewodowe: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Bezprzewodowa karta sieciowa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WiFi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802.11, Bluetooth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10. Karta graficzna: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zintegrowana, zapewniająca pełną obsługę formatu HD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11. Karta dźwiękowa: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zintegrowana 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12</w:t>
            </w:r>
            <w:r>
              <w:rPr>
                <w:rFonts w:ascii="Tahoma" w:hAnsi="Tahoma" w:cs="Tahoma"/>
                <w:b/>
                <w:iCs/>
                <w:sz w:val="18"/>
                <w:szCs w:val="18"/>
                <w:lang w:eastAsia="en-US"/>
              </w:rPr>
              <w:t>. Maksymalna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waga: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1,7 kg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13. Gwarancja: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Minimum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24 miesiące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14. Certyfikaty i standardy: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znakowanie CE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15. Wsparcie techniczne producenta: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dostęp do najnowszych sterowników i uaktualnień na stronie producenta komputera realizowany poprzez podanie na dedykowanej stronie internetowej producenta numeru seryjnego lub modelu komputera –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en-US"/>
              </w:rPr>
              <w:t>w kolumnie obok podać link strony.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16. Multimedia: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wbudowany mikrofon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kamera internetowa, 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wbudowane 2 głośniki,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17. Wyposażenie: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- instrukcja obsługi w języku polskim lub angielskim w wersji papierowej lub elektronicznej,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- karta gwarancyjna w wersji papierowej.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18. Oprogramowanie dodatkowe: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pakiet biurowy, w którego skład wchodzi m.in. klient poczty, chmura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line="276" w:lineRule="auto"/>
              <w:ind w:left="426" w:hanging="426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Laptop wraz z oprogramowaniem MS Office oraz antywirusowym – 1 sztuka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komputera: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eastAsia="pl-PL"/>
              </w:rPr>
              <w:t>TAK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System operacyjny: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MS Windows 10 Home lub inny co najmniej równoważny, wydany nie wcześniej niż lipiec 2015.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Licencja na zaoferowany system operacyjny musi być w pełni zgodna z warunkami licencjonowania producenta oprogramowania. 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System preinstalowany fabrycznie przez producenta ze wszystkimi niezbędnymi do poprawnej pracy sterownikami oraz oprogramowaniem dodatkowym.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 systemu operacyjnego musi być załączony oryginalny dokument licencyjny potwierdzający jego oryginalność lub stosowny certyfikat w postaci naklejki na komputerze.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Wraz z dostawą należy dostarczyć kopie preinstalowanego systemu operacyjnego oraz dodatkowego oprogramowania na płytach lub oprogramowanie umożliwiające przygotowanie w/w kopii na nośnikach,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opracowane przez producenta oferowanego sprzętu, umożliwiające odtworzenie konfiguracji programowej komputera do poziomu fabrycznego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pacing w:line="276" w:lineRule="auto"/>
              <w:ind w:right="22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22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Podać pełną nazwę zainstalowanego systemu: ……………………………..,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potwierdzić dołączenie nośnika z nazwą systemu:  …………,    ……………………….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2. Procesor: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procesor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4-rdzeniowy, osiągający w teście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Passmark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CPU Benchmark co najmniej 7600 punktów (według rankingu z dnia 24.08.2022r.).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TDP max 25W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3. Wyświetlacz LCD: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Minimum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15,6”, rozdzielczość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minimum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1920 x 1080 pikseli.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4. Obudowa i urządzenia wskazujące: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klawiatura w układzie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qwerty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 obsługą polskich znaków, wymagana oddzielna klawiatura numeryczna,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touchpad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Minimalna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pojemność pamięci: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16 GB DDR4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Minimalne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parametry dysku twardego: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512 GB SSD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7. </w:t>
            </w: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Minimalna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ilość portów l/O: 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USB 2 szt. w tym co najmniej jeden USB 3.1gen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br/>
              <w:t>- czytnik kart pamięci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wyjście stereo (słuchawkowe)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iCs/>
                <w:sz w:val="18"/>
                <w:szCs w:val="18"/>
                <w:lang w:eastAsia="en-US"/>
              </w:rPr>
              <w:t>8.Minimalne</w:t>
            </w: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 parametry akumulatora :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Li-Po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9.Łączność i technologie bezprzewodowe: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Bezprzewodowa karta sieciowa </w:t>
            </w:r>
            <w:proofErr w:type="spellStart"/>
            <w:r>
              <w:rPr>
                <w:rFonts w:ascii="Tahoma" w:hAnsi="Tahoma"/>
                <w:sz w:val="18"/>
                <w:szCs w:val="18"/>
                <w:lang w:eastAsia="en-US"/>
              </w:rPr>
              <w:t>WiFi</w:t>
            </w:r>
            <w:proofErr w:type="spellEnd"/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802.11, Bluetooth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10. Karta graficzna: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zintegrowana, zapewniająca pełną obsługę formatu HD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11. Karta dźwiękowa: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zintegrowana 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12</w:t>
            </w:r>
            <w:r>
              <w:rPr>
                <w:rFonts w:ascii="Tahoma" w:hAnsi="Tahoma" w:cs="Tahoma"/>
                <w:b/>
                <w:iCs/>
                <w:sz w:val="18"/>
                <w:szCs w:val="18"/>
                <w:lang w:eastAsia="en-US"/>
              </w:rPr>
              <w:t>. Maksymalna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waga: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1,7 kg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13. Gwarancja: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Minimum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24 miesiące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14. Certyfikaty i standardy: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>znakowanie CE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15. Wsparcie techniczne producenta:</w:t>
            </w:r>
            <w:r>
              <w:rPr>
                <w:rFonts w:ascii="Tahoma" w:hAnsi="Tahoma"/>
                <w:sz w:val="18"/>
                <w:szCs w:val="18"/>
                <w:lang w:eastAsia="en-US"/>
              </w:rPr>
              <w:t xml:space="preserve"> dostęp do najnowszych sterowników i uaktualnień na stronie producenta komputera realizowany poprzez podanie na dedykowanej stronie internetowej producenta numeru seryjnego lub modelu komputera –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en-US"/>
              </w:rPr>
              <w:t>w tabeli obok podać link strony.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16. Multimedia: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wbudowany mikrofon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kamera internetowa, 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wbudowane 2 głośniki,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17. Wyposażenie: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- instrukcja obsługi w języku polskim lub angielskim w wersji papierowej lub elektronicznej,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- karta gwarancyjna w wersji papierowej.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18. Oprogramowanie dodatkowe: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pakiet biurowy, w którego skład wchodzi m.in. klient poczty, chmura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- program antywirusowy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spacing w:line="276" w:lineRule="auto"/>
              <w:ind w:left="426" w:hanging="426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 xml:space="preserve">Tablet graficzny wraz z oprogramowaniem do podstaw grafiki z licencją na wiele stanowisk </w:t>
            </w:r>
          </w:p>
          <w:p>
            <w:pPr>
              <w:pStyle w:val="Akapitzlist"/>
              <w:widowControl/>
              <w:suppressAutoHyphens w:val="0"/>
              <w:spacing w:line="276" w:lineRule="auto"/>
              <w:ind w:left="426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– 16 sztuk</w:t>
            </w:r>
          </w:p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  <w:hideMark/>
          </w:tcPr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pacing w:line="276" w:lineRule="auto"/>
              <w:ind w:right="-40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komputera: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Komponenty, </w:t>
            </w: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  <w:lang w:eastAsia="en-US"/>
              </w:rPr>
              <w:t>parametry i  warunki wymagane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>
            <w:pPr>
              <w:widowControl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Parametry i warunki oferowane</w:t>
            </w:r>
          </w:p>
          <w:p>
            <w:pPr>
              <w:widowControl/>
              <w:suppressAutoHyphens w:val="0"/>
              <w:spacing w:line="276" w:lineRule="auto"/>
              <w:rPr>
                <w:rFonts w:ascii="Tahoma" w:hAnsi="Tahoma" w:cs="Tahoma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t xml:space="preserve">Należy opisać oferowany parametr/warunek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lub potwierdzić spełnianie przez wpisanie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eastAsia="pl-PL"/>
              </w:rPr>
              <w:t>TAK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before="40" w:line="276" w:lineRule="auto"/>
              <w:ind w:right="-108"/>
              <w:jc w:val="left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1. Obszar roboczy: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13,3 cala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2. Rozdzielczość: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5080 </w:t>
            </w:r>
            <w:proofErr w:type="spellStart"/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lpi</w:t>
            </w:r>
            <w:proofErr w:type="spellEnd"/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3. Zasilanie: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przez port USB</w:t>
            </w:r>
          </w:p>
        </w:tc>
        <w:tc>
          <w:tcPr>
            <w:tcW w:w="3625" w:type="dxa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 xml:space="preserve">4. Kompatybilność z systemami: 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>Windows, Mac OS, Android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5. Minimum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8 programowalnych przycisków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6212" w:type="dxa"/>
          </w:tcPr>
          <w:p>
            <w:pPr>
              <w:widowControl/>
              <w:suppressAutoHyphens w:val="0"/>
              <w:spacing w:line="276" w:lineRule="auto"/>
              <w:jc w:val="left"/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eastAsia="en-US"/>
              </w:rPr>
              <w:t>6. Ekran</w:t>
            </w:r>
            <w:r>
              <w:rPr>
                <w:rFonts w:ascii="Tahoma" w:hAnsi="Tahoma"/>
                <w:bCs/>
                <w:sz w:val="18"/>
                <w:szCs w:val="18"/>
                <w:lang w:eastAsia="en-US"/>
              </w:rPr>
              <w:t xml:space="preserve"> LCD</w:t>
            </w:r>
          </w:p>
        </w:tc>
        <w:tc>
          <w:tcPr>
            <w:tcW w:w="3625" w:type="dxa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>
        <w:trPr>
          <w:gridAfter w:val="1"/>
          <w:wAfter w:w="52" w:type="dxa"/>
          <w:trHeight w:val="1150"/>
        </w:trPr>
        <w:tc>
          <w:tcPr>
            <w:tcW w:w="6212" w:type="dxa"/>
            <w:shd w:val="clear" w:color="auto" w:fill="BFBFBF" w:themeFill="background1" w:themeFillShade="BF"/>
          </w:tcPr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>
            <w:pPr>
              <w:pStyle w:val="Akapitzlist"/>
              <w:numPr>
                <w:ilvl w:val="0"/>
                <w:numId w:val="32"/>
              </w:numPr>
              <w:suppressAutoHyphens w:val="0"/>
              <w:snapToGrid w:val="0"/>
              <w:spacing w:line="276" w:lineRule="auto"/>
              <w:ind w:left="284" w:right="22" w:hanging="284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Monitor interaktywny 86 cali – 1 zestaw </w:t>
            </w: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snapToGrid w:val="0"/>
              <w:spacing w:line="276" w:lineRule="auto"/>
              <w:ind w:right="22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shd w:val="clear" w:color="auto" w:fill="BFBFBF" w:themeFill="background1" w:themeFillShade="BF"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Marka i model oferowanego urządzenia:  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</w:tr>
      <w:tr>
        <w:trPr>
          <w:trHeight w:val="1051"/>
        </w:trPr>
        <w:tc>
          <w:tcPr>
            <w:tcW w:w="6212" w:type="dxa"/>
          </w:tcPr>
          <w:p>
            <w:pPr>
              <w:snapToGrid w:val="0"/>
              <w:ind w:left="-182" w:firstLine="182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>
            <w:pPr>
              <w:snapToGrid w:val="0"/>
              <w:ind w:left="-182" w:firstLine="182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  <w:p>
            <w:pPr>
              <w:snapToGrid w:val="0"/>
              <w:ind w:left="-182" w:firstLine="18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Nazwa komponentu/warunku</w:t>
            </w:r>
          </w:p>
        </w:tc>
        <w:tc>
          <w:tcPr>
            <w:tcW w:w="3677" w:type="dxa"/>
            <w:gridSpan w:val="2"/>
            <w:hideMark/>
          </w:tcPr>
          <w:p>
            <w:pPr>
              <w:snapToGrid w:val="0"/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</w:pPr>
          </w:p>
          <w:p>
            <w:pPr>
              <w:snapToGrid w:val="0"/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  <w:t xml:space="preserve">Parametry i warunki  oferowane </w:t>
            </w:r>
            <w:r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  <w:br/>
            </w:r>
            <w:r>
              <w:rPr>
                <w:rFonts w:ascii="Calibri" w:hAnsi="Calibri" w:cs="Tahoma"/>
                <w:b/>
                <w:iCs/>
                <w:color w:val="FF0000"/>
                <w:sz w:val="20"/>
                <w:szCs w:val="20"/>
              </w:rPr>
              <w:t>Należy potwierdzić opisując dokładnie oferowany parametr lub warunek oraz podać konkretną jego wartość</w:t>
            </w:r>
          </w:p>
        </w:tc>
      </w:tr>
      <w:tr>
        <w:tc>
          <w:tcPr>
            <w:tcW w:w="6212" w:type="dxa"/>
            <w:hideMark/>
          </w:tcPr>
          <w:p>
            <w:pPr>
              <w:snapToGri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7" w:type="dxa"/>
            <w:gridSpan w:val="2"/>
            <w:hideMark/>
          </w:tcPr>
          <w:p>
            <w:pPr>
              <w:snapToGrid w:val="0"/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>
        <w:trPr>
          <w:trHeight w:val="446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Rodzaj podświetlenia: </w:t>
            </w:r>
            <w:r>
              <w:rPr>
                <w:rFonts w:ascii="Tahoma" w:hAnsi="Tahoma" w:cs="Tahoma"/>
                <w:sz w:val="18"/>
                <w:szCs w:val="18"/>
              </w:rPr>
              <w:t>LED</w:t>
            </w:r>
          </w:p>
        </w:tc>
        <w:tc>
          <w:tcPr>
            <w:tcW w:w="3677" w:type="dxa"/>
            <w:gridSpan w:val="2"/>
            <w:hideMark/>
          </w:tcPr>
          <w:p>
            <w:pPr>
              <w:widowControl/>
              <w:suppressAutoHyphens w:val="0"/>
              <w:snapToGrid w:val="0"/>
              <w:spacing w:line="276" w:lineRule="auto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>
        <w:trPr>
          <w:trHeight w:val="424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Minimalna przekątna ekranu: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mniej niż 86 cali </w:t>
            </w:r>
          </w:p>
        </w:tc>
        <w:tc>
          <w:tcPr>
            <w:tcW w:w="3677" w:type="dxa"/>
            <w:gridSpan w:val="2"/>
            <w:hideMark/>
          </w:tcPr>
          <w:p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>
        <w:trPr>
          <w:trHeight w:val="402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Minimalna rozdzielczość: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nie mniej niż 4K UHD</w:t>
            </w:r>
          </w:p>
        </w:tc>
        <w:tc>
          <w:tcPr>
            <w:tcW w:w="3677" w:type="dxa"/>
            <w:gridSpan w:val="2"/>
          </w:tcPr>
          <w:p>
            <w:pPr>
              <w:snapToGrid w:val="0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>
        <w:trPr>
          <w:trHeight w:val="278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Minimalna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Rozdzielczość natywna: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3840 x 2160 </w:t>
            </w:r>
          </w:p>
        </w:tc>
        <w:tc>
          <w:tcPr>
            <w:tcW w:w="3677" w:type="dxa"/>
            <w:gridSpan w:val="2"/>
          </w:tcPr>
          <w:p>
            <w:pPr>
              <w:snapToGrid w:val="0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>
        <w:trPr>
          <w:trHeight w:val="412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Narzędzie do głosowania</w:t>
            </w:r>
          </w:p>
        </w:tc>
        <w:tc>
          <w:tcPr>
            <w:tcW w:w="3677" w:type="dxa"/>
            <w:gridSpan w:val="2"/>
            <w:hideMark/>
          </w:tcPr>
          <w:p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>
        <w:trPr>
          <w:trHeight w:val="440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Czujnik światła otoczenia</w:t>
            </w:r>
          </w:p>
        </w:tc>
        <w:tc>
          <w:tcPr>
            <w:tcW w:w="3677" w:type="dxa"/>
            <w:gridSpan w:val="2"/>
            <w:hideMark/>
          </w:tcPr>
          <w:p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>
        <w:trPr>
          <w:trHeight w:val="478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Wyświetlacz z certyfikatem TUV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Low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blue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light</w:t>
            </w:r>
            <w:proofErr w:type="spellEnd"/>
          </w:p>
        </w:tc>
        <w:tc>
          <w:tcPr>
            <w:tcW w:w="3677" w:type="dxa"/>
            <w:gridSpan w:val="2"/>
          </w:tcPr>
          <w:p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snapToGrid w:val="0"/>
              <w:ind w:left="447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Minimalna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ilość złączy: </w:t>
            </w:r>
            <w:r>
              <w:rPr>
                <w:rFonts w:ascii="Tahoma" w:hAnsi="Tahoma" w:cs="Tahoma"/>
                <w:sz w:val="18"/>
                <w:szCs w:val="18"/>
              </w:rPr>
              <w:t>3 x HDMI, 3 x USB 2.0, 3 x USB 3.0, 1 x D-SUB, 1 x audio, 1 x S/PDIF, 1 x RS 232, 1 x RJ45</w:t>
            </w:r>
          </w:p>
        </w:tc>
        <w:tc>
          <w:tcPr>
            <w:tcW w:w="3677" w:type="dxa"/>
            <w:gridSpan w:val="2"/>
          </w:tcPr>
          <w:p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6212" w:type="dxa"/>
            <w:hideMark/>
          </w:tcPr>
          <w:p>
            <w:pPr>
              <w:pStyle w:val="Akapitzlist"/>
              <w:numPr>
                <w:ilvl w:val="0"/>
                <w:numId w:val="30"/>
              </w:numPr>
              <w:ind w:left="447"/>
              <w:jc w:val="left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Minimalny  okres gwarancji na projektor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24 miesiące </w:t>
            </w:r>
          </w:p>
        </w:tc>
        <w:tc>
          <w:tcPr>
            <w:tcW w:w="3677" w:type="dxa"/>
            <w:gridSpan w:val="2"/>
            <w:hideMark/>
          </w:tcPr>
          <w:p>
            <w:pPr>
              <w:shd w:val="solid" w:color="FFFFFF" w:fill="000000"/>
              <w:spacing w:line="252" w:lineRule="exact"/>
              <w:ind w:right="22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...................………..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Miejscowość, data                      Podpis/y osób upoważnionych do reprezentowania Wykonawcy</w:t>
      </w:r>
    </w:p>
    <w:p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</w:p>
    <w:p>
      <w:pPr>
        <w:jc w:val="both"/>
        <w:rPr>
          <w:rFonts w:ascii="Tahoma" w:hAnsi="Tahoma" w:cs="Tahoma"/>
        </w:rPr>
      </w:pPr>
    </w:p>
    <w:sectPr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6"/>
        <w:szCs w:val="16"/>
      </w:rPr>
      <w:id w:val="-347327432"/>
      <w:docPartObj>
        <w:docPartGallery w:val="Page Numbers (Bottom of Page)"/>
        <w:docPartUnique/>
      </w:docPartObj>
    </w:sdtPr>
    <w:sdtContent>
      <w:p>
        <w:pPr>
          <w:pStyle w:val="Stopka"/>
          <w:jc w:val="right"/>
          <w:rPr>
            <w:rFonts w:eastAsiaTheme="majorEastAsia"/>
            <w:sz w:val="16"/>
            <w:szCs w:val="16"/>
          </w:rPr>
        </w:pPr>
        <w:r>
          <w:rPr>
            <w:rFonts w:eastAsiaTheme="majorEastAsia"/>
            <w:sz w:val="16"/>
            <w:szCs w:val="16"/>
          </w:rPr>
          <w:t xml:space="preserve">str. </w:t>
        </w:r>
        <w:r>
          <w:rPr>
            <w:rFonts w:eastAsiaTheme="minorEastAsia"/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 \* MERGEFORMAT</w:instrText>
        </w:r>
        <w:r>
          <w:rPr>
            <w:rFonts w:eastAsiaTheme="minorEastAsia"/>
            <w:sz w:val="16"/>
            <w:szCs w:val="16"/>
          </w:rPr>
          <w:fldChar w:fldCharType="separate"/>
        </w:r>
        <w:r>
          <w:rPr>
            <w:rFonts w:eastAsiaTheme="majorEastAsia"/>
            <w:noProof/>
            <w:sz w:val="16"/>
            <w:szCs w:val="16"/>
          </w:rPr>
          <w:t>1</w:t>
        </w:r>
        <w:r>
          <w:rPr>
            <w:rFonts w:eastAsiaTheme="majorEastAsia"/>
            <w:sz w:val="16"/>
            <w:szCs w:val="16"/>
          </w:rPr>
          <w:fldChar w:fldCharType="end"/>
        </w:r>
      </w:p>
    </w:sdtContent>
  </w:sdt>
  <w:p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Numer referencyjny: ZP.06.2022</w:t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C3F"/>
    <w:multiLevelType w:val="hybridMultilevel"/>
    <w:tmpl w:val="8418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986"/>
    <w:multiLevelType w:val="hybridMultilevel"/>
    <w:tmpl w:val="376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5EF0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596"/>
    <w:multiLevelType w:val="hybridMultilevel"/>
    <w:tmpl w:val="A53E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47D"/>
    <w:multiLevelType w:val="hybridMultilevel"/>
    <w:tmpl w:val="7ABC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6AEB"/>
    <w:multiLevelType w:val="hybridMultilevel"/>
    <w:tmpl w:val="B2C814F0"/>
    <w:lvl w:ilvl="0" w:tplc="A49EF37C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4651A"/>
    <w:multiLevelType w:val="hybridMultilevel"/>
    <w:tmpl w:val="102C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5CF7"/>
    <w:multiLevelType w:val="hybridMultilevel"/>
    <w:tmpl w:val="542A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D84"/>
    <w:multiLevelType w:val="hybridMultilevel"/>
    <w:tmpl w:val="2BDA8ECE"/>
    <w:lvl w:ilvl="0" w:tplc="D53AB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5A23"/>
    <w:multiLevelType w:val="hybridMultilevel"/>
    <w:tmpl w:val="CC5A0E12"/>
    <w:lvl w:ilvl="0" w:tplc="AC7A46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0210D"/>
    <w:multiLevelType w:val="hybridMultilevel"/>
    <w:tmpl w:val="0FAA6F70"/>
    <w:lvl w:ilvl="0" w:tplc="832E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A68"/>
    <w:multiLevelType w:val="hybridMultilevel"/>
    <w:tmpl w:val="2974D24A"/>
    <w:lvl w:ilvl="0" w:tplc="BA06F666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475CD1"/>
    <w:multiLevelType w:val="hybridMultilevel"/>
    <w:tmpl w:val="F798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448E"/>
    <w:multiLevelType w:val="hybridMultilevel"/>
    <w:tmpl w:val="771E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592A"/>
    <w:multiLevelType w:val="hybridMultilevel"/>
    <w:tmpl w:val="C4021538"/>
    <w:lvl w:ilvl="0" w:tplc="C6428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CDB"/>
    <w:multiLevelType w:val="hybridMultilevel"/>
    <w:tmpl w:val="073CD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4228F"/>
    <w:multiLevelType w:val="hybridMultilevel"/>
    <w:tmpl w:val="3DCABFE6"/>
    <w:lvl w:ilvl="0" w:tplc="A516A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83E5F"/>
    <w:multiLevelType w:val="hybridMultilevel"/>
    <w:tmpl w:val="DC0C5628"/>
    <w:lvl w:ilvl="0" w:tplc="4182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6268"/>
    <w:multiLevelType w:val="hybridMultilevel"/>
    <w:tmpl w:val="1938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76E9F"/>
    <w:multiLevelType w:val="hybridMultilevel"/>
    <w:tmpl w:val="EDB86690"/>
    <w:lvl w:ilvl="0" w:tplc="F9DACD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1005E"/>
    <w:multiLevelType w:val="hybridMultilevel"/>
    <w:tmpl w:val="A18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438B"/>
    <w:multiLevelType w:val="hybridMultilevel"/>
    <w:tmpl w:val="D656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27A3C"/>
    <w:multiLevelType w:val="hybridMultilevel"/>
    <w:tmpl w:val="DDEE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6681"/>
    <w:multiLevelType w:val="multilevel"/>
    <w:tmpl w:val="511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9D6367"/>
    <w:multiLevelType w:val="hybridMultilevel"/>
    <w:tmpl w:val="76A6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61DA9"/>
    <w:multiLevelType w:val="hybridMultilevel"/>
    <w:tmpl w:val="1E28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931A9"/>
    <w:multiLevelType w:val="hybridMultilevel"/>
    <w:tmpl w:val="BCD4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C00FE"/>
    <w:multiLevelType w:val="hybridMultilevel"/>
    <w:tmpl w:val="8D48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51BB3"/>
    <w:multiLevelType w:val="hybridMultilevel"/>
    <w:tmpl w:val="B13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D1B17"/>
    <w:multiLevelType w:val="hybridMultilevel"/>
    <w:tmpl w:val="002C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E1E43"/>
    <w:multiLevelType w:val="hybridMultilevel"/>
    <w:tmpl w:val="4240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C0CDF"/>
    <w:multiLevelType w:val="hybridMultilevel"/>
    <w:tmpl w:val="C50C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F7467"/>
    <w:multiLevelType w:val="hybridMultilevel"/>
    <w:tmpl w:val="BFD84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B0B33"/>
    <w:multiLevelType w:val="hybridMultilevel"/>
    <w:tmpl w:val="8246556E"/>
    <w:lvl w:ilvl="0" w:tplc="BB10F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25"/>
  </w:num>
  <w:num w:numId="5">
    <w:abstractNumId w:val="15"/>
  </w:num>
  <w:num w:numId="6">
    <w:abstractNumId w:val="28"/>
  </w:num>
  <w:num w:numId="7">
    <w:abstractNumId w:val="31"/>
  </w:num>
  <w:num w:numId="8">
    <w:abstractNumId w:val="2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1"/>
  </w:num>
  <w:num w:numId="12">
    <w:abstractNumId w:val="29"/>
  </w:num>
  <w:num w:numId="13">
    <w:abstractNumId w:val="5"/>
  </w:num>
  <w:num w:numId="14">
    <w:abstractNumId w:val="18"/>
  </w:num>
  <w:num w:numId="15">
    <w:abstractNumId w:val="16"/>
  </w:num>
  <w:num w:numId="16">
    <w:abstractNumId w:val="23"/>
  </w:num>
  <w:num w:numId="17">
    <w:abstractNumId w:val="12"/>
  </w:num>
  <w:num w:numId="18">
    <w:abstractNumId w:val="26"/>
  </w:num>
  <w:num w:numId="19">
    <w:abstractNumId w:val="19"/>
  </w:num>
  <w:num w:numId="20">
    <w:abstractNumId w:val="14"/>
  </w:num>
  <w:num w:numId="21">
    <w:abstractNumId w:val="0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30"/>
  </w:num>
  <w:num w:numId="27">
    <w:abstractNumId w:val="22"/>
  </w:num>
  <w:num w:numId="28">
    <w:abstractNumId w:val="13"/>
  </w:num>
  <w:num w:numId="29">
    <w:abstractNumId w:val="4"/>
  </w:num>
  <w:num w:numId="30">
    <w:abstractNumId w:val="9"/>
  </w:num>
  <w:num w:numId="31">
    <w:abstractNumId w:val="10"/>
  </w:num>
  <w:num w:numId="32">
    <w:abstractNumId w:val="8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 w:val="0"/>
      <w:jc w:val="left"/>
    </w:pPr>
    <w:rPr>
      <w:rFonts w:ascii="Tahoma" w:eastAsia="Tahoma" w:hAnsi="Tahoma" w:cs="Tahoma"/>
      <w:color w:val="00000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uppressAutoHyphens w:val="0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 w:val="0"/>
      <w:jc w:val="left"/>
    </w:pPr>
    <w:rPr>
      <w:rFonts w:ascii="Tahoma" w:eastAsia="Tahoma" w:hAnsi="Tahoma" w:cs="Tahoma"/>
      <w:color w:val="00000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uppressAutoHyphens w:val="0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CD87-E32D-4A09-A6CA-F1587F1D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LCN</dc:creator>
  <cp:lastModifiedBy>R</cp:lastModifiedBy>
  <cp:revision>37</cp:revision>
  <dcterms:created xsi:type="dcterms:W3CDTF">2022-08-25T08:15:00Z</dcterms:created>
  <dcterms:modified xsi:type="dcterms:W3CDTF">2022-09-11T18:35:00Z</dcterms:modified>
</cp:coreProperties>
</file>